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FC9" w:rsidRPr="008264BA" w:rsidRDefault="00693221" w:rsidP="00A814E0">
      <w:pPr>
        <w:tabs>
          <w:tab w:val="left" w:pos="837"/>
        </w:tabs>
      </w:pPr>
      <w:r w:rsidRPr="008264BA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-929005</wp:posOffset>
            </wp:positionH>
            <wp:positionV relativeFrom="paragraph">
              <wp:posOffset>-621774</wp:posOffset>
            </wp:positionV>
            <wp:extent cx="7635536" cy="10675088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5536" cy="106750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4E0" w:rsidRPr="008264BA">
        <w:tab/>
      </w: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  <w:rPr>
          <w:sz w:val="16"/>
          <w:szCs w:val="16"/>
        </w:rPr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60D6B" w:rsidRPr="008264BA" w:rsidRDefault="00660D6B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430D6C" w:rsidRPr="008264BA" w:rsidRDefault="00430D6C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</w:pPr>
    </w:p>
    <w:p w:rsidR="00693221" w:rsidRPr="008264BA" w:rsidRDefault="00693221" w:rsidP="00693221">
      <w:pPr>
        <w:tabs>
          <w:tab w:val="left" w:pos="2997"/>
        </w:tabs>
        <w:jc w:val="right"/>
        <w:rPr>
          <w:rFonts w:cs="Segoe UI"/>
          <w:color w:val="17365D" w:themeColor="text2" w:themeShade="BF"/>
          <w:sz w:val="44"/>
          <w:szCs w:val="28"/>
        </w:rPr>
      </w:pPr>
    </w:p>
    <w:p w:rsidR="00A814E0" w:rsidRPr="00610518" w:rsidRDefault="007D41C1" w:rsidP="00693221">
      <w:pPr>
        <w:tabs>
          <w:tab w:val="left" w:pos="2997"/>
        </w:tabs>
        <w:jc w:val="right"/>
        <w:rPr>
          <w:rFonts w:cs="Segoe UI"/>
          <w:color w:val="365F91" w:themeColor="accent1" w:themeShade="BF"/>
          <w:sz w:val="44"/>
          <w:szCs w:val="28"/>
        </w:rPr>
      </w:pPr>
      <w:r w:rsidRPr="00D1588A">
        <w:rPr>
          <w:bCs/>
          <w:caps/>
          <w:color w:val="365F91" w:themeColor="accent1" w:themeShade="BF"/>
          <w:sz w:val="44"/>
          <w:szCs w:val="44"/>
        </w:rPr>
        <w:t>Ruch drgający</w:t>
      </w:r>
    </w:p>
    <w:p w:rsidR="00693221" w:rsidRPr="008264BA" w:rsidRDefault="00693221" w:rsidP="00693221">
      <w:pPr>
        <w:tabs>
          <w:tab w:val="left" w:pos="2997"/>
        </w:tabs>
        <w:jc w:val="right"/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  <w:r w:rsidRPr="008264BA">
        <w:tab/>
      </w: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A814E0" w:rsidRPr="008264BA" w:rsidRDefault="00A814E0" w:rsidP="00A814E0">
      <w:pPr>
        <w:tabs>
          <w:tab w:val="left" w:pos="837"/>
        </w:tabs>
      </w:pPr>
    </w:p>
    <w:p w:rsidR="007D41C1" w:rsidRPr="00D1588A" w:rsidRDefault="007D41C1" w:rsidP="00D1588A">
      <w:pPr>
        <w:pStyle w:val="Nagwek1"/>
      </w:pPr>
      <w:r w:rsidRPr="00D1588A">
        <w:lastRenderedPageBreak/>
        <w:t>Ruch drgający – scenariusz lekcji</w:t>
      </w:r>
    </w:p>
    <w:p w:rsidR="007D41C1" w:rsidRPr="0051189A" w:rsidRDefault="007D41C1" w:rsidP="00D1588A">
      <w:pPr>
        <w:pStyle w:val="Paragraph1"/>
      </w:pPr>
      <w:r w:rsidRPr="00BB3227">
        <w:rPr>
          <w:b/>
          <w:bCs/>
        </w:rPr>
        <w:t>Czas</w:t>
      </w:r>
      <w:r w:rsidRPr="0051189A">
        <w:rPr>
          <w:bCs/>
        </w:rPr>
        <w:t>:</w:t>
      </w:r>
      <w:r w:rsidRPr="0051189A">
        <w:t xml:space="preserve"> 135 minut</w:t>
      </w:r>
    </w:p>
    <w:p w:rsidR="007D41C1" w:rsidRDefault="007D41C1" w:rsidP="00CD4A2F">
      <w:pPr>
        <w:pStyle w:val="Paragraph1"/>
        <w:spacing w:after="0" w:line="276" w:lineRule="auto"/>
      </w:pPr>
      <w:r>
        <w:rPr>
          <w:b/>
          <w:bCs/>
        </w:rPr>
        <w:t>Cele ogólne</w:t>
      </w:r>
    </w:p>
    <w:p w:rsidR="007D41C1" w:rsidRPr="0050463D" w:rsidRDefault="007D41C1" w:rsidP="00CD4A2F">
      <w:pPr>
        <w:pStyle w:val="Bullets1"/>
        <w:spacing w:after="0" w:line="276" w:lineRule="auto"/>
        <w:rPr>
          <w:b/>
        </w:rPr>
      </w:pPr>
      <w:r>
        <w:t>Wprowadzenie</w:t>
      </w:r>
      <w:r w:rsidRPr="005C1E4D">
        <w:t xml:space="preserve"> pojęcia </w:t>
      </w:r>
      <w:r>
        <w:t>ruchu drgającego.</w:t>
      </w:r>
    </w:p>
    <w:p w:rsidR="0050463D" w:rsidRPr="0051189A" w:rsidRDefault="0050463D" w:rsidP="00CD4A2F">
      <w:pPr>
        <w:pStyle w:val="Bullets1"/>
        <w:spacing w:after="0" w:line="276" w:lineRule="auto"/>
        <w:rPr>
          <w:b/>
        </w:rPr>
      </w:pPr>
      <w:r>
        <w:t>Opisywanie ruchu drgającego za pomocą poję</w:t>
      </w:r>
      <w:r w:rsidR="00CD4A2F">
        <w:t>ć:</w:t>
      </w:r>
      <w:r>
        <w:t xml:space="preserve"> amplitudy, okresu i częstotliwości</w:t>
      </w:r>
      <w:r w:rsidR="00CD4A2F">
        <w:t>.</w:t>
      </w:r>
    </w:p>
    <w:p w:rsidR="007D41C1" w:rsidRPr="0050463D" w:rsidRDefault="007D41C1" w:rsidP="00CD4A2F">
      <w:pPr>
        <w:pStyle w:val="Bullets1"/>
        <w:spacing w:line="276" w:lineRule="auto"/>
        <w:rPr>
          <w:b/>
        </w:rPr>
      </w:pPr>
      <w:r>
        <w:t>Analiza ruchu ciężarka drgającego na sprężynie oraz wahadła.</w:t>
      </w:r>
    </w:p>
    <w:p w:rsidR="0050463D" w:rsidRPr="00064B2D" w:rsidRDefault="0050463D" w:rsidP="00CD4A2F">
      <w:pPr>
        <w:pStyle w:val="Bullets1"/>
        <w:spacing w:line="276" w:lineRule="auto"/>
        <w:rPr>
          <w:b/>
        </w:rPr>
      </w:pPr>
      <w:r>
        <w:t>Energia w ruchu drgającym i jej</w:t>
      </w:r>
      <w:r w:rsidR="00064B2D">
        <w:t xml:space="preserve"> przemiany</w:t>
      </w:r>
      <w:r w:rsidR="00CD4A2F">
        <w:t>.</w:t>
      </w:r>
    </w:p>
    <w:p w:rsidR="00064B2D" w:rsidRPr="0051189A" w:rsidRDefault="00064B2D" w:rsidP="00CD4A2F">
      <w:pPr>
        <w:pStyle w:val="Bullets1"/>
        <w:spacing w:line="276" w:lineRule="auto"/>
        <w:rPr>
          <w:b/>
        </w:rPr>
      </w:pPr>
      <w:r>
        <w:t>Rozwiązywanie zadań rachunkowych i problemowych dotyczących ruchu drgającego</w:t>
      </w:r>
      <w:r w:rsidR="00CD4A2F">
        <w:t>.</w:t>
      </w:r>
    </w:p>
    <w:p w:rsidR="007D41C1" w:rsidRPr="00D1588A" w:rsidRDefault="007D41C1" w:rsidP="00CD4A2F">
      <w:pPr>
        <w:pStyle w:val="Paragraph1"/>
        <w:spacing w:after="0" w:line="276" w:lineRule="auto"/>
        <w:rPr>
          <w:b/>
        </w:rPr>
      </w:pPr>
      <w:r w:rsidRPr="00D1588A">
        <w:rPr>
          <w:b/>
        </w:rPr>
        <w:t>Cele szczegółowe – uczeń:</w:t>
      </w:r>
    </w:p>
    <w:p w:rsidR="007D41C1" w:rsidRDefault="007D41C1" w:rsidP="00CD4A2F">
      <w:pPr>
        <w:pStyle w:val="Bullets1"/>
        <w:spacing w:line="276" w:lineRule="auto"/>
      </w:pPr>
      <w:r>
        <w:t>wskazuje w otaczającej rzeczywistości przykłady ruchu drgającego,</w:t>
      </w:r>
    </w:p>
    <w:p w:rsidR="00D1588A" w:rsidRDefault="007D41C1" w:rsidP="00CD4A2F">
      <w:pPr>
        <w:pStyle w:val="Bullets1"/>
        <w:spacing w:line="276" w:lineRule="auto"/>
      </w:pPr>
      <w:r>
        <w:t xml:space="preserve">planuje i wykonuje doświadczenie związane z badaniem ruchu drgającego, szczególnie </w:t>
      </w:r>
    </w:p>
    <w:p w:rsidR="00D1588A" w:rsidRDefault="007D41C1" w:rsidP="00CD4A2F">
      <w:pPr>
        <w:pStyle w:val="Bullets1"/>
        <w:numPr>
          <w:ilvl w:val="0"/>
          <w:numId w:val="0"/>
        </w:numPr>
        <w:spacing w:line="276" w:lineRule="auto"/>
        <w:ind w:left="360"/>
      </w:pPr>
      <w:r>
        <w:t xml:space="preserve">z wyznaczaniem okresu i częstotliwości drgań ciężarka zawieszonego na sprężynie oraz okresu </w:t>
      </w:r>
    </w:p>
    <w:p w:rsidR="007D41C1" w:rsidRDefault="007D41C1" w:rsidP="00CD4A2F">
      <w:pPr>
        <w:pStyle w:val="Bullets1"/>
        <w:numPr>
          <w:ilvl w:val="0"/>
          <w:numId w:val="0"/>
        </w:numPr>
        <w:spacing w:line="276" w:lineRule="auto"/>
        <w:ind w:left="360"/>
      </w:pPr>
      <w:r>
        <w:t>i częstotliwości drgań wahadła,</w:t>
      </w:r>
    </w:p>
    <w:p w:rsidR="007D41C1" w:rsidRDefault="007D41C1" w:rsidP="00CD4A2F">
      <w:pPr>
        <w:pStyle w:val="Bullets1"/>
        <w:spacing w:line="276" w:lineRule="auto"/>
      </w:pPr>
      <w:r>
        <w:t>opisuje przebieg i wynik przeprowadzonego doświadczenia, wyjaśnia rolę użytych przyrządów, wykonuje schematyczny rysunek obrazujący układ doświadczalny,</w:t>
      </w:r>
    </w:p>
    <w:p w:rsidR="007D41C1" w:rsidRDefault="007D41C1" w:rsidP="00CD4A2F">
      <w:pPr>
        <w:pStyle w:val="Bullets1"/>
        <w:spacing w:line="276" w:lineRule="auto"/>
      </w:pPr>
      <w:r>
        <w:t>opisuje ruch ciężarka na sprężynie i ruch wahadła,</w:t>
      </w:r>
    </w:p>
    <w:p w:rsidR="007D41C1" w:rsidRDefault="007D41C1" w:rsidP="00CD4A2F">
      <w:pPr>
        <w:pStyle w:val="Bullets1"/>
        <w:spacing w:line="276" w:lineRule="auto"/>
      </w:pPr>
      <w:r>
        <w:t>posługuje się pojęciami: amplitudy drgań, okresu i częstotliwości do opisu drgań, wskazuje położenie równowagi drgającego ciała,</w:t>
      </w:r>
    </w:p>
    <w:p w:rsidR="00D1588A" w:rsidRPr="00D1588A" w:rsidRDefault="007D41C1" w:rsidP="00CD4A2F">
      <w:pPr>
        <w:pStyle w:val="Bullets1"/>
        <w:spacing w:line="276" w:lineRule="auto"/>
        <w:rPr>
          <w:b/>
          <w:bCs/>
        </w:rPr>
      </w:pPr>
      <w:r>
        <w:t xml:space="preserve">stosuje </w:t>
      </w:r>
      <w:r w:rsidR="00CD4A2F">
        <w:t>w obliczeniach</w:t>
      </w:r>
      <w:r>
        <w:t xml:space="preserve"> związek między okresem a częstotliwością drgań, rozróżnia wielkości dane </w:t>
      </w:r>
    </w:p>
    <w:p w:rsidR="007D41C1" w:rsidRPr="0051189A" w:rsidRDefault="007D41C1" w:rsidP="00CD4A2F">
      <w:pPr>
        <w:pStyle w:val="Bullets1"/>
        <w:numPr>
          <w:ilvl w:val="0"/>
          <w:numId w:val="0"/>
        </w:numPr>
        <w:spacing w:line="276" w:lineRule="auto"/>
        <w:ind w:left="360"/>
        <w:rPr>
          <w:b/>
          <w:bCs/>
        </w:rPr>
      </w:pPr>
      <w:r>
        <w:t>i szukane, szacuje rząd wielkości spodziewanego wyniku, a na tej podstawie ocenia wartości obliczanych wielkości fizycznych,</w:t>
      </w:r>
    </w:p>
    <w:p w:rsidR="007D41C1" w:rsidRDefault="007D41C1" w:rsidP="00CD4A2F">
      <w:pPr>
        <w:pStyle w:val="Bullets1"/>
        <w:spacing w:line="276" w:lineRule="auto"/>
      </w:pPr>
      <w:r>
        <w:t xml:space="preserve">wskazuje położenie równowagi </w:t>
      </w:r>
      <w:r w:rsidR="00CD4A2F">
        <w:t>i</w:t>
      </w:r>
      <w:r>
        <w:t xml:space="preserve"> odczytuje amplitudę</w:t>
      </w:r>
      <w:r w:rsidR="00CD4A2F">
        <w:t xml:space="preserve"> oraz</w:t>
      </w:r>
      <w:r>
        <w:t xml:space="preserve"> okres z wykresu </w:t>
      </w:r>
      <w:r w:rsidRPr="0051189A">
        <w:rPr>
          <w:i/>
          <w:iCs/>
        </w:rPr>
        <w:t>x</w:t>
      </w:r>
      <w:r>
        <w:t>(</w:t>
      </w:r>
      <w:r w:rsidRPr="0051189A">
        <w:rPr>
          <w:i/>
          <w:iCs/>
        </w:rPr>
        <w:t>t</w:t>
      </w:r>
      <w:r>
        <w:t>) dla drgającego ciała</w:t>
      </w:r>
      <w:r w:rsidR="00CD4A2F">
        <w:t xml:space="preserve">; </w:t>
      </w:r>
      <w:r>
        <w:t>na podstawie tego wykresu rozpoznaje zależnoś</w:t>
      </w:r>
      <w:r w:rsidR="00CD4A2F">
        <w:t>ci</w:t>
      </w:r>
      <w:r>
        <w:t xml:space="preserve"> rosnącą i malejącą oraz wskazuje </w:t>
      </w:r>
      <w:r w:rsidR="00CD4A2F">
        <w:t>wielkość maksymalną i minimalną</w:t>
      </w:r>
      <w:r>
        <w:t>,</w:t>
      </w:r>
    </w:p>
    <w:p w:rsidR="007D41C1" w:rsidRDefault="007D41C1" w:rsidP="00CD4A2F">
      <w:pPr>
        <w:pStyle w:val="Bullets1"/>
        <w:spacing w:line="276" w:lineRule="auto"/>
      </w:pPr>
      <w:r>
        <w:t>analizuje przemiany energii w ruchu ciężarka na sprężynie i w ruchu wahadła</w:t>
      </w:r>
      <w:r w:rsidR="00CD4A2F">
        <w:t>,</w:t>
      </w:r>
    </w:p>
    <w:p w:rsidR="000A382E" w:rsidRDefault="00CD4A2F" w:rsidP="00CD4A2F">
      <w:pPr>
        <w:pStyle w:val="Bullets1"/>
        <w:spacing w:line="276" w:lineRule="auto"/>
      </w:pPr>
      <w:r>
        <w:t>wyjaśnia znaczenie</w:t>
      </w:r>
      <w:r w:rsidR="000A382E">
        <w:t xml:space="preserve"> poję</w:t>
      </w:r>
      <w:r>
        <w:t>ć „</w:t>
      </w:r>
      <w:r w:rsidR="000A382E">
        <w:t>drgania swobodne</w:t>
      </w:r>
      <w:r>
        <w:t>” i „</w:t>
      </w:r>
      <w:r w:rsidR="000A382E">
        <w:t>drgania tłumione</w:t>
      </w:r>
      <w:r>
        <w:t>”.</w:t>
      </w:r>
    </w:p>
    <w:p w:rsidR="007D41C1" w:rsidRPr="00D1588A" w:rsidRDefault="007D41C1" w:rsidP="00CD4A2F">
      <w:pPr>
        <w:pStyle w:val="Paragraph1"/>
        <w:spacing w:after="0" w:line="276" w:lineRule="auto"/>
        <w:rPr>
          <w:b/>
        </w:rPr>
      </w:pPr>
      <w:r w:rsidRPr="00D1588A">
        <w:rPr>
          <w:b/>
        </w:rPr>
        <w:t>Metody:</w:t>
      </w:r>
    </w:p>
    <w:p w:rsidR="007D41C1" w:rsidRDefault="007D41C1" w:rsidP="00CD4A2F">
      <w:pPr>
        <w:pStyle w:val="Bullets1"/>
        <w:spacing w:after="0" w:line="276" w:lineRule="auto"/>
      </w:pPr>
      <w:r>
        <w:t>pokaz,</w:t>
      </w:r>
    </w:p>
    <w:p w:rsidR="007D41C1" w:rsidRDefault="007D41C1" w:rsidP="00CD4A2F">
      <w:pPr>
        <w:pStyle w:val="Bullets1"/>
        <w:spacing w:after="0" w:line="276" w:lineRule="auto"/>
      </w:pPr>
      <w:r>
        <w:t>obserwacje,</w:t>
      </w:r>
    </w:p>
    <w:p w:rsidR="007D41C1" w:rsidRDefault="007D41C1" w:rsidP="00CD4A2F">
      <w:pPr>
        <w:pStyle w:val="Bullets1"/>
        <w:spacing w:line="276" w:lineRule="auto"/>
      </w:pPr>
      <w:r>
        <w:t>doświadczenia,</w:t>
      </w:r>
    </w:p>
    <w:p w:rsidR="007D41C1" w:rsidRDefault="007D41C1" w:rsidP="00CD4A2F">
      <w:pPr>
        <w:pStyle w:val="Bullets1"/>
        <w:spacing w:line="276" w:lineRule="auto"/>
      </w:pPr>
      <w:r>
        <w:t>dyskusja,</w:t>
      </w:r>
    </w:p>
    <w:p w:rsidR="007D41C1" w:rsidRDefault="007D41C1" w:rsidP="00CD4A2F">
      <w:pPr>
        <w:pStyle w:val="Bullets1"/>
        <w:spacing w:line="276" w:lineRule="auto"/>
      </w:pPr>
      <w:r>
        <w:t>pogadanka,</w:t>
      </w:r>
    </w:p>
    <w:p w:rsidR="007D41C1" w:rsidRDefault="007D41C1" w:rsidP="00CD4A2F">
      <w:pPr>
        <w:pStyle w:val="Bullets1"/>
        <w:spacing w:line="276" w:lineRule="auto"/>
      </w:pPr>
      <w:r>
        <w:t>rozwiązywanie zadań.</w:t>
      </w:r>
    </w:p>
    <w:p w:rsidR="007D41C1" w:rsidRPr="00D1588A" w:rsidRDefault="007D41C1" w:rsidP="00CD4A2F">
      <w:pPr>
        <w:pStyle w:val="Paragraph1"/>
        <w:spacing w:after="0" w:line="276" w:lineRule="auto"/>
        <w:rPr>
          <w:b/>
        </w:rPr>
      </w:pPr>
      <w:r w:rsidRPr="00D1588A">
        <w:rPr>
          <w:b/>
        </w:rPr>
        <w:t>Formy pracy:</w:t>
      </w:r>
    </w:p>
    <w:p w:rsidR="007D41C1" w:rsidRDefault="007D41C1" w:rsidP="00CD4A2F">
      <w:pPr>
        <w:pStyle w:val="Bullets1"/>
        <w:spacing w:after="0" w:line="276" w:lineRule="auto"/>
      </w:pPr>
      <w:r>
        <w:t>praca zbiorowa</w:t>
      </w:r>
      <w:r w:rsidRPr="00A60A68">
        <w:t xml:space="preserve"> (z całą klasą)</w:t>
      </w:r>
      <w:r>
        <w:t>,</w:t>
      </w:r>
    </w:p>
    <w:p w:rsidR="007D41C1" w:rsidRDefault="007D41C1" w:rsidP="00CD4A2F">
      <w:pPr>
        <w:pStyle w:val="Bullets1"/>
        <w:spacing w:after="0" w:line="276" w:lineRule="auto"/>
      </w:pPr>
      <w:r>
        <w:t>praca w grupach (parach),</w:t>
      </w:r>
    </w:p>
    <w:p w:rsidR="007D41C1" w:rsidRDefault="007D41C1" w:rsidP="00CD4A2F">
      <w:pPr>
        <w:pStyle w:val="Bullets1"/>
        <w:spacing w:line="276" w:lineRule="auto"/>
      </w:pPr>
      <w:r>
        <w:t>praca indywidualna.</w:t>
      </w:r>
    </w:p>
    <w:p w:rsidR="00CD4A2F" w:rsidRDefault="00CD4A2F" w:rsidP="00CD4A2F">
      <w:pPr>
        <w:pStyle w:val="Bullets1"/>
        <w:numPr>
          <w:ilvl w:val="0"/>
          <w:numId w:val="0"/>
        </w:numPr>
        <w:spacing w:line="276" w:lineRule="auto"/>
        <w:ind w:left="284" w:hanging="284"/>
      </w:pPr>
    </w:p>
    <w:p w:rsidR="00CD4A2F" w:rsidRDefault="00CD4A2F" w:rsidP="00CD4A2F">
      <w:pPr>
        <w:pStyle w:val="Bullets1"/>
        <w:numPr>
          <w:ilvl w:val="0"/>
          <w:numId w:val="0"/>
        </w:numPr>
        <w:spacing w:line="276" w:lineRule="auto"/>
        <w:ind w:left="284" w:hanging="284"/>
      </w:pPr>
    </w:p>
    <w:p w:rsidR="00CD4A2F" w:rsidRDefault="00CD4A2F" w:rsidP="00CD4A2F">
      <w:pPr>
        <w:pStyle w:val="Bullets1"/>
        <w:numPr>
          <w:ilvl w:val="0"/>
          <w:numId w:val="0"/>
        </w:numPr>
        <w:spacing w:line="276" w:lineRule="auto"/>
        <w:ind w:left="284" w:hanging="284"/>
      </w:pPr>
    </w:p>
    <w:p w:rsidR="007D41C1" w:rsidRPr="00D1588A" w:rsidRDefault="007D41C1" w:rsidP="00CD4A2F">
      <w:pPr>
        <w:pStyle w:val="Paragraph1"/>
        <w:spacing w:after="0" w:line="276" w:lineRule="auto"/>
        <w:rPr>
          <w:b/>
        </w:rPr>
      </w:pPr>
      <w:r w:rsidRPr="00D1588A">
        <w:rPr>
          <w:b/>
        </w:rPr>
        <w:lastRenderedPageBreak/>
        <w:t>Środki dydaktyczne:</w:t>
      </w:r>
    </w:p>
    <w:p w:rsidR="007D41C1" w:rsidRPr="00B9400A" w:rsidRDefault="007D41C1" w:rsidP="00CD4A2F">
      <w:pPr>
        <w:pStyle w:val="Bullets1"/>
        <w:spacing w:after="0" w:line="276" w:lineRule="auto"/>
        <w:rPr>
          <w:bCs/>
        </w:rPr>
      </w:pPr>
      <w:r w:rsidRPr="00B9400A">
        <w:rPr>
          <w:bCs/>
        </w:rPr>
        <w:t>przyrządy do doświadczeń: wahadło, ciężarek, sprężyna, stoper, butelka z płynem do mycia naczyń, nić, statyw, długi pasek papieru,</w:t>
      </w:r>
    </w:p>
    <w:p w:rsidR="007D41C1" w:rsidRPr="00816253" w:rsidRDefault="007D41C1" w:rsidP="00CD4A2F">
      <w:pPr>
        <w:pStyle w:val="Bullets1"/>
        <w:spacing w:line="276" w:lineRule="auto"/>
        <w:rPr>
          <w:bCs/>
        </w:rPr>
      </w:pPr>
      <w:r w:rsidRPr="00816253">
        <w:t>pokaz slajdów „Wyznaczanie okresu i częstotliwości drgań”,</w:t>
      </w:r>
    </w:p>
    <w:p w:rsidR="007D41C1" w:rsidRPr="00816253" w:rsidRDefault="007D41C1" w:rsidP="00CD4A2F">
      <w:pPr>
        <w:pStyle w:val="Bullets1"/>
        <w:spacing w:line="276" w:lineRule="auto"/>
        <w:rPr>
          <w:bCs/>
        </w:rPr>
      </w:pPr>
      <w:r w:rsidRPr="00816253">
        <w:t xml:space="preserve">plansza „Wykres </w:t>
      </w:r>
      <w:r w:rsidRPr="00816253">
        <w:rPr>
          <w:i/>
        </w:rPr>
        <w:t>x</w:t>
      </w:r>
      <w:r w:rsidRPr="00816253">
        <w:t>(</w:t>
      </w:r>
      <w:r w:rsidRPr="00816253">
        <w:rPr>
          <w:i/>
        </w:rPr>
        <w:t>t</w:t>
      </w:r>
      <w:r w:rsidRPr="00816253">
        <w:t>) dla ruchu drgającego”,</w:t>
      </w:r>
    </w:p>
    <w:p w:rsidR="00033529" w:rsidRDefault="007D41C1" w:rsidP="00426EC9">
      <w:pPr>
        <w:pStyle w:val="Bullets1"/>
        <w:spacing w:after="0" w:line="276" w:lineRule="auto"/>
      </w:pPr>
      <w:r w:rsidRPr="00816253">
        <w:t>symulacja „Drgania tłumione”,</w:t>
      </w:r>
      <w:r w:rsidR="00033529">
        <w:t xml:space="preserve"> </w:t>
      </w:r>
    </w:p>
    <w:p w:rsidR="007D41C1" w:rsidRPr="00033529" w:rsidRDefault="00573DA4" w:rsidP="00426EC9">
      <w:pPr>
        <w:pStyle w:val="Bullets1"/>
        <w:numPr>
          <w:ilvl w:val="0"/>
          <w:numId w:val="0"/>
        </w:numPr>
        <w:spacing w:after="0" w:line="276" w:lineRule="auto"/>
        <w:ind w:left="360"/>
      </w:pPr>
      <w:hyperlink r:id="rId9" w:history="1">
        <w:r w:rsidR="007D41C1" w:rsidRPr="00816253">
          <w:rPr>
            <w:rStyle w:val="Hipercze"/>
          </w:rPr>
          <w:t>http://home.agh.edu.pl/~kakol/programy_pl.htm</w:t>
        </w:r>
      </w:hyperlink>
      <w:r w:rsidR="00033529">
        <w:t>,</w:t>
      </w:r>
    </w:p>
    <w:p w:rsidR="00033529" w:rsidRDefault="007D41C1" w:rsidP="00426EC9">
      <w:pPr>
        <w:pStyle w:val="Bullets1"/>
        <w:spacing w:after="0" w:line="276" w:lineRule="auto"/>
      </w:pPr>
      <w:r w:rsidRPr="00816253">
        <w:t>„Symulacja drgań wahadła”,</w:t>
      </w:r>
      <w:r w:rsidR="00033529">
        <w:t xml:space="preserve"> </w:t>
      </w:r>
    </w:p>
    <w:p w:rsidR="007D41C1" w:rsidRPr="00816253" w:rsidRDefault="00573DA4" w:rsidP="00426EC9">
      <w:pPr>
        <w:pStyle w:val="Bullets1"/>
        <w:numPr>
          <w:ilvl w:val="0"/>
          <w:numId w:val="0"/>
        </w:numPr>
        <w:spacing w:line="276" w:lineRule="auto"/>
        <w:ind w:left="360"/>
      </w:pPr>
      <w:hyperlink r:id="rId10" w:history="1">
        <w:r w:rsidR="007D41C1" w:rsidRPr="00816253">
          <w:rPr>
            <w:rStyle w:val="Hipercze"/>
          </w:rPr>
          <w:t>http://www.gigadownload.net.pl/index.php/program,404,drgania-tlumione.html</w:t>
        </w:r>
      </w:hyperlink>
      <w:r w:rsidR="00033529">
        <w:t>,</w:t>
      </w:r>
    </w:p>
    <w:p w:rsidR="007D41C1" w:rsidRPr="00816253" w:rsidRDefault="007D41C1" w:rsidP="00426EC9">
      <w:pPr>
        <w:pStyle w:val="Bullets1"/>
        <w:spacing w:line="276" w:lineRule="auto"/>
        <w:rPr>
          <w:bCs/>
        </w:rPr>
      </w:pPr>
      <w:r w:rsidRPr="00816253">
        <w:t>animacja „Przemiany energii w ruchu wahadła”,</w:t>
      </w:r>
    </w:p>
    <w:p w:rsidR="007D41C1" w:rsidRPr="00816253" w:rsidRDefault="007D41C1" w:rsidP="00CD4A2F">
      <w:pPr>
        <w:pStyle w:val="Bullets1"/>
        <w:spacing w:line="276" w:lineRule="auto"/>
        <w:rPr>
          <w:bCs/>
        </w:rPr>
      </w:pPr>
      <w:r w:rsidRPr="00816253">
        <w:rPr>
          <w:bCs/>
        </w:rPr>
        <w:t>plansza „</w:t>
      </w:r>
      <w:r w:rsidRPr="00816253">
        <w:t>Przemiany energii w drganiach pionowych ciężarka”,</w:t>
      </w:r>
    </w:p>
    <w:p w:rsidR="007D41C1" w:rsidRPr="00816253" w:rsidRDefault="007D41C1" w:rsidP="00CD4A2F">
      <w:pPr>
        <w:pStyle w:val="Bullets1"/>
        <w:spacing w:line="276" w:lineRule="auto"/>
        <w:rPr>
          <w:bCs/>
        </w:rPr>
      </w:pPr>
      <w:r w:rsidRPr="00816253">
        <w:t>animacja „Przemiany energii w drganiach poziomych ciężarka”,</w:t>
      </w:r>
    </w:p>
    <w:p w:rsidR="007D41C1" w:rsidRPr="00816253" w:rsidRDefault="007D41C1" w:rsidP="00CD4A2F">
      <w:pPr>
        <w:pStyle w:val="Bullets1"/>
        <w:spacing w:line="276" w:lineRule="auto"/>
        <w:rPr>
          <w:bCs/>
          <w:color w:val="0070C0"/>
        </w:rPr>
      </w:pPr>
      <w:r w:rsidRPr="00816253">
        <w:t xml:space="preserve">symulacja „Drgania swobodne”, </w:t>
      </w:r>
      <w:hyperlink r:id="rId11" w:history="1">
        <w:r w:rsidRPr="00D1588A">
          <w:rPr>
            <w:rStyle w:val="Hipercze"/>
          </w:rPr>
          <w:t>http://www.gigadownload.net.pl/index.php/program,403,drgania-swobodne.html</w:t>
        </w:r>
      </w:hyperlink>
      <w:r w:rsidR="00033529">
        <w:t>,</w:t>
      </w:r>
    </w:p>
    <w:p w:rsidR="007D41C1" w:rsidRPr="00816253" w:rsidRDefault="007D41C1" w:rsidP="00CD4A2F">
      <w:pPr>
        <w:pStyle w:val="Bullets1"/>
        <w:spacing w:line="276" w:lineRule="auto"/>
        <w:rPr>
          <w:bCs/>
        </w:rPr>
      </w:pPr>
      <w:r w:rsidRPr="00816253">
        <w:t>„Zadanie z egzaminu 2013”,</w:t>
      </w:r>
    </w:p>
    <w:p w:rsidR="007D41C1" w:rsidRPr="00816253" w:rsidRDefault="007D41C1" w:rsidP="00CD4A2F">
      <w:pPr>
        <w:pStyle w:val="Bullets1"/>
        <w:spacing w:line="276" w:lineRule="auto"/>
        <w:rPr>
          <w:bCs/>
        </w:rPr>
      </w:pPr>
      <w:r w:rsidRPr="00816253">
        <w:t>„Zadania”,</w:t>
      </w:r>
    </w:p>
    <w:p w:rsidR="00D1588A" w:rsidRPr="00A016FD" w:rsidRDefault="007D41C1" w:rsidP="00CD4A2F">
      <w:pPr>
        <w:pStyle w:val="Bullets1"/>
        <w:spacing w:line="276" w:lineRule="auto"/>
        <w:rPr>
          <w:b/>
          <w:bCs/>
        </w:rPr>
      </w:pPr>
      <w:r w:rsidRPr="00816253">
        <w:t>plansza „Pytania sprawdzające”.</w:t>
      </w:r>
    </w:p>
    <w:p w:rsidR="007D41C1" w:rsidRPr="00BE15DA" w:rsidRDefault="007D41C1" w:rsidP="00D1588A">
      <w:pPr>
        <w:pStyle w:val="Nagwek1"/>
      </w:pPr>
      <w:r>
        <w:t>Przebieg lekcji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2"/>
        <w:gridCol w:w="5060"/>
      </w:tblGrid>
      <w:tr w:rsidR="007D41C1" w:rsidTr="00DB4ACC">
        <w:trPr>
          <w:trHeight w:val="448"/>
        </w:trPr>
        <w:tc>
          <w:tcPr>
            <w:tcW w:w="4307" w:type="dxa"/>
            <w:vAlign w:val="center"/>
          </w:tcPr>
          <w:p w:rsidR="007D41C1" w:rsidRPr="00D1588A" w:rsidRDefault="007D41C1" w:rsidP="00D1588A">
            <w:pPr>
              <w:spacing w:after="0"/>
              <w:rPr>
                <w:b/>
              </w:rPr>
            </w:pPr>
            <w:r w:rsidRPr="00D1588A">
              <w:rPr>
                <w:b/>
              </w:rPr>
              <w:t>Czynności nauczyciela i uczniów</w:t>
            </w:r>
          </w:p>
        </w:tc>
        <w:tc>
          <w:tcPr>
            <w:tcW w:w="5015" w:type="dxa"/>
            <w:vAlign w:val="center"/>
          </w:tcPr>
          <w:p w:rsidR="007D41C1" w:rsidRPr="00D1588A" w:rsidRDefault="007D41C1" w:rsidP="00D1588A">
            <w:pPr>
              <w:spacing w:after="0"/>
              <w:rPr>
                <w:b/>
              </w:rPr>
            </w:pPr>
            <w:r w:rsidRPr="00D1588A">
              <w:rPr>
                <w:b/>
              </w:rPr>
              <w:t>Uwagi, wykorzystanie środków dydaktycznych</w:t>
            </w:r>
          </w:p>
        </w:tc>
      </w:tr>
      <w:tr w:rsidR="007D41C1" w:rsidRPr="00BE15DA" w:rsidTr="00DB4ACC">
        <w:tc>
          <w:tcPr>
            <w:tcW w:w="4307" w:type="dxa"/>
          </w:tcPr>
          <w:p w:rsidR="007D41C1" w:rsidRPr="00B46906" w:rsidRDefault="00B46906" w:rsidP="00B46906">
            <w:pPr>
              <w:pStyle w:val="BulletsTable"/>
              <w:rPr>
                <w:sz w:val="22"/>
                <w:szCs w:val="22"/>
              </w:rPr>
            </w:pPr>
            <w:r w:rsidRPr="00B46906">
              <w:rPr>
                <w:sz w:val="22"/>
                <w:szCs w:val="22"/>
              </w:rPr>
              <w:t>Przypomnienie</w:t>
            </w:r>
            <w:r w:rsidR="004853D9">
              <w:rPr>
                <w:sz w:val="22"/>
                <w:szCs w:val="22"/>
              </w:rPr>
              <w:t>,</w:t>
            </w:r>
            <w:r w:rsidRPr="00B46906">
              <w:rPr>
                <w:sz w:val="22"/>
                <w:szCs w:val="22"/>
              </w:rPr>
              <w:t xml:space="preserve"> czym jest ruch</w:t>
            </w:r>
            <w:r w:rsidR="004853D9">
              <w:rPr>
                <w:sz w:val="22"/>
                <w:szCs w:val="22"/>
              </w:rPr>
              <w:t xml:space="preserve">; </w:t>
            </w:r>
            <w:r w:rsidRPr="00B46906">
              <w:rPr>
                <w:sz w:val="22"/>
                <w:szCs w:val="22"/>
              </w:rPr>
              <w:t>jakich poj</w:t>
            </w:r>
            <w:r w:rsidR="00537F11">
              <w:rPr>
                <w:sz w:val="22"/>
                <w:szCs w:val="22"/>
              </w:rPr>
              <w:t>ę</w:t>
            </w:r>
            <w:r w:rsidRPr="00B46906">
              <w:rPr>
                <w:sz w:val="22"/>
                <w:szCs w:val="22"/>
              </w:rPr>
              <w:t>ć używamy</w:t>
            </w:r>
            <w:r w:rsidR="004853D9">
              <w:rPr>
                <w:sz w:val="22"/>
                <w:szCs w:val="22"/>
              </w:rPr>
              <w:t>,</w:t>
            </w:r>
            <w:r w:rsidRPr="00B46906">
              <w:rPr>
                <w:sz w:val="22"/>
                <w:szCs w:val="22"/>
              </w:rPr>
              <w:t xml:space="preserve"> aby op</w:t>
            </w:r>
            <w:r w:rsidR="00537F11">
              <w:rPr>
                <w:sz w:val="22"/>
                <w:szCs w:val="22"/>
              </w:rPr>
              <w:t>i</w:t>
            </w:r>
            <w:r w:rsidRPr="00B46906">
              <w:rPr>
                <w:sz w:val="22"/>
                <w:szCs w:val="22"/>
              </w:rPr>
              <w:t>sać ruch</w:t>
            </w:r>
            <w:r w:rsidR="004853D9">
              <w:rPr>
                <w:sz w:val="22"/>
                <w:szCs w:val="22"/>
              </w:rPr>
              <w:t>.</w:t>
            </w:r>
          </w:p>
          <w:p w:rsidR="00B46906" w:rsidRPr="00F36958" w:rsidRDefault="00B46906" w:rsidP="004853D9">
            <w:pPr>
              <w:pStyle w:val="BulletsTable"/>
              <w:rPr>
                <w:sz w:val="22"/>
                <w:szCs w:val="22"/>
              </w:rPr>
            </w:pPr>
            <w:r w:rsidRPr="00F36958">
              <w:rPr>
                <w:sz w:val="22"/>
                <w:szCs w:val="22"/>
              </w:rPr>
              <w:t>Przypomnienie</w:t>
            </w:r>
            <w:r w:rsidR="004853D9">
              <w:rPr>
                <w:sz w:val="22"/>
                <w:szCs w:val="22"/>
              </w:rPr>
              <w:t xml:space="preserve"> poznanych</w:t>
            </w:r>
            <w:r w:rsidRPr="00F36958">
              <w:rPr>
                <w:sz w:val="22"/>
                <w:szCs w:val="22"/>
              </w:rPr>
              <w:t xml:space="preserve"> rodzajów ruchu </w:t>
            </w:r>
            <w:r w:rsidR="00537F11">
              <w:rPr>
                <w:sz w:val="22"/>
                <w:szCs w:val="22"/>
              </w:rPr>
              <w:t>(ze względu na prędkość)</w:t>
            </w:r>
            <w:r w:rsidR="004853D9">
              <w:rPr>
                <w:sz w:val="22"/>
                <w:szCs w:val="22"/>
              </w:rPr>
              <w:t>.</w:t>
            </w:r>
          </w:p>
        </w:tc>
        <w:tc>
          <w:tcPr>
            <w:tcW w:w="5015" w:type="dxa"/>
          </w:tcPr>
          <w:p w:rsidR="007D41C1" w:rsidRDefault="00537F11" w:rsidP="00373B44">
            <w:pPr>
              <w:pStyle w:val="Bullets1"/>
              <w:spacing w:line="240" w:lineRule="auto"/>
            </w:pPr>
            <w:r>
              <w:t>Przypominamy pojęcia</w:t>
            </w:r>
            <w:r w:rsidR="004853D9">
              <w:t>:</w:t>
            </w:r>
            <w:r>
              <w:t xml:space="preserve"> tor</w:t>
            </w:r>
            <w:r w:rsidR="004853D9">
              <w:t>u</w:t>
            </w:r>
            <w:r>
              <w:t>, drog</w:t>
            </w:r>
            <w:r w:rsidR="004853D9">
              <w:t>i</w:t>
            </w:r>
            <w:r>
              <w:t>, przemieszczeni</w:t>
            </w:r>
            <w:r w:rsidR="004853D9">
              <w:t>a</w:t>
            </w:r>
            <w:r>
              <w:t>, prędkoś</w:t>
            </w:r>
            <w:r w:rsidR="004853D9">
              <w:t>ci.</w:t>
            </w:r>
          </w:p>
          <w:p w:rsidR="00537F11" w:rsidRPr="00D1588A" w:rsidRDefault="00537F11" w:rsidP="00E53619">
            <w:pPr>
              <w:pStyle w:val="Bullets1"/>
              <w:spacing w:line="240" w:lineRule="auto"/>
            </w:pPr>
            <w:r>
              <w:t>Rodzaje ruchu</w:t>
            </w:r>
            <w:r w:rsidR="004853D9">
              <w:t>,</w:t>
            </w:r>
            <w:r>
              <w:t xml:space="preserve"> jakie uczniowie powinni znać</w:t>
            </w:r>
            <w:r w:rsidR="00E53619">
              <w:t xml:space="preserve">: </w:t>
            </w:r>
            <w:r>
              <w:t xml:space="preserve">ruch jednostajny i </w:t>
            </w:r>
            <w:r w:rsidR="004853D9">
              <w:t xml:space="preserve">ruch </w:t>
            </w:r>
            <w:r>
              <w:t>jednostajnie przyspieszony.</w:t>
            </w:r>
          </w:p>
        </w:tc>
      </w:tr>
      <w:tr w:rsidR="00064B2D" w:rsidRPr="00BE15DA" w:rsidTr="00DB4ACC">
        <w:tc>
          <w:tcPr>
            <w:tcW w:w="4307" w:type="dxa"/>
          </w:tcPr>
          <w:p w:rsidR="00E53619" w:rsidRPr="003F1613" w:rsidRDefault="00064B2D" w:rsidP="00064B2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F1613">
              <w:rPr>
                <w:rFonts w:asciiTheme="minorHAnsi" w:hAnsiTheme="minorHAnsi"/>
                <w:sz w:val="22"/>
                <w:szCs w:val="22"/>
              </w:rPr>
              <w:t>Pokaz doświadczeń ilustrujących ruch ciężarka na sprężynie oraz drgania wahadła.</w:t>
            </w:r>
            <w:r w:rsidR="00E53619" w:rsidRPr="003F1613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537F11" w:rsidRPr="003F1613" w:rsidRDefault="004853D9" w:rsidP="00064B2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F1613">
              <w:rPr>
                <w:rFonts w:asciiTheme="minorHAnsi" w:hAnsiTheme="minorHAnsi"/>
                <w:sz w:val="22"/>
                <w:szCs w:val="22"/>
              </w:rPr>
              <w:t>Rozważ</w:t>
            </w:r>
            <w:r w:rsidR="00E53619" w:rsidRPr="003F1613">
              <w:rPr>
                <w:rFonts w:asciiTheme="minorHAnsi" w:hAnsiTheme="minorHAnsi"/>
                <w:sz w:val="22"/>
                <w:szCs w:val="22"/>
              </w:rPr>
              <w:t>e</w:t>
            </w:r>
            <w:r w:rsidRPr="003F1613">
              <w:rPr>
                <w:rFonts w:asciiTheme="minorHAnsi" w:hAnsiTheme="minorHAnsi"/>
                <w:sz w:val="22"/>
                <w:szCs w:val="22"/>
              </w:rPr>
              <w:t xml:space="preserve">nie, </w:t>
            </w:r>
            <w:r w:rsidR="00537F11" w:rsidRPr="003F1613">
              <w:rPr>
                <w:rFonts w:asciiTheme="minorHAnsi" w:hAnsiTheme="minorHAnsi"/>
                <w:sz w:val="22"/>
                <w:szCs w:val="22"/>
              </w:rPr>
              <w:t>jaki to rodzaj ruchu i czym się charakteryzuje</w:t>
            </w:r>
            <w:r w:rsidR="00547A05" w:rsidRPr="003F161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064B2D" w:rsidRPr="003F1613" w:rsidRDefault="00064B2D" w:rsidP="00064B2D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F1613">
              <w:rPr>
                <w:rFonts w:asciiTheme="minorHAnsi" w:hAnsiTheme="minorHAnsi"/>
                <w:sz w:val="22"/>
                <w:szCs w:val="22"/>
              </w:rPr>
              <w:t>Wyprowadzenie definicji ruchu drgającego na podstawie obserwacji doświadczeń.</w:t>
            </w:r>
          </w:p>
          <w:p w:rsidR="003F1613" w:rsidRPr="003F1613" w:rsidRDefault="00722139" w:rsidP="003F1613">
            <w:pPr>
              <w:pStyle w:val="BulletsTable"/>
              <w:rPr>
                <w:sz w:val="22"/>
                <w:szCs w:val="22"/>
              </w:rPr>
            </w:pPr>
            <w:r w:rsidRPr="003F1613">
              <w:rPr>
                <w:sz w:val="22"/>
                <w:szCs w:val="22"/>
              </w:rPr>
              <w:t>Podanie in</w:t>
            </w:r>
            <w:r w:rsidR="004E032D" w:rsidRPr="003F1613">
              <w:rPr>
                <w:sz w:val="22"/>
                <w:szCs w:val="22"/>
              </w:rPr>
              <w:t>nych przykładów ruchu drgającego.</w:t>
            </w:r>
          </w:p>
        </w:tc>
        <w:tc>
          <w:tcPr>
            <w:tcW w:w="5015" w:type="dxa"/>
          </w:tcPr>
          <w:p w:rsidR="00064B2D" w:rsidRDefault="00722139" w:rsidP="0072213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Przedstawiony ruch jest przykładem ruchu drgającego.</w:t>
            </w:r>
          </w:p>
          <w:p w:rsidR="00E53619" w:rsidRDefault="00722139" w:rsidP="0072213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Jest to ruch</w:t>
            </w:r>
            <w:r w:rsidR="00547A05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którym ciało porusza się tam </w:t>
            </w:r>
          </w:p>
          <w:p w:rsidR="00722139" w:rsidRDefault="00722139" w:rsidP="00E5361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i z powrotem w sposób cykliczny. </w:t>
            </w:r>
          </w:p>
          <w:p w:rsidR="000E60B9" w:rsidRDefault="00547A05" w:rsidP="000E60B9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</w:t>
            </w:r>
            <w:r w:rsidR="00DF4F41">
              <w:rPr>
                <w:rFonts w:asciiTheme="minorHAnsi" w:hAnsiTheme="minorHAnsi"/>
                <w:sz w:val="22"/>
                <w:szCs w:val="22"/>
              </w:rPr>
              <w:t>rzykłady takiego ruchu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: </w:t>
            </w:r>
            <w:r w:rsidR="00AA5865" w:rsidRPr="00D1588A">
              <w:rPr>
                <w:rFonts w:asciiTheme="minorHAnsi" w:hAnsiTheme="minorHAnsi"/>
                <w:sz w:val="22"/>
                <w:szCs w:val="22"/>
              </w:rPr>
              <w:t>ruch wahadła zegara,</w:t>
            </w:r>
            <w:r w:rsidR="00AA586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5865" w:rsidRPr="00D1588A">
              <w:rPr>
                <w:rFonts w:asciiTheme="minorHAnsi" w:hAnsiTheme="minorHAnsi"/>
                <w:sz w:val="22"/>
                <w:szCs w:val="22"/>
              </w:rPr>
              <w:t>ruch huśtawki, drganie strun głosowych,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5865" w:rsidRPr="00D1588A">
              <w:rPr>
                <w:rFonts w:asciiTheme="minorHAnsi" w:hAnsiTheme="minorHAnsi"/>
                <w:sz w:val="22"/>
                <w:szCs w:val="22"/>
              </w:rPr>
              <w:t>drganie strun gitary.</w:t>
            </w:r>
          </w:p>
        </w:tc>
      </w:tr>
      <w:tr w:rsidR="00064B2D" w:rsidRPr="00BE15DA" w:rsidTr="00DB4ACC">
        <w:tc>
          <w:tcPr>
            <w:tcW w:w="4307" w:type="dxa"/>
          </w:tcPr>
          <w:p w:rsidR="00064B2D" w:rsidRPr="003F1613" w:rsidRDefault="00EE42DA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3F1613">
              <w:rPr>
                <w:rFonts w:asciiTheme="minorHAnsi" w:hAnsiTheme="minorHAnsi"/>
                <w:sz w:val="22"/>
                <w:szCs w:val="22"/>
              </w:rPr>
              <w:t>Wprowadzenie i omówienie pojęć służących do opisu ruchu drgającego.</w:t>
            </w:r>
          </w:p>
        </w:tc>
        <w:tc>
          <w:tcPr>
            <w:tcW w:w="5015" w:type="dxa"/>
          </w:tcPr>
          <w:p w:rsidR="00064B2D" w:rsidRDefault="00547A05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Aby opisać r</w:t>
            </w:r>
            <w:r w:rsidR="00EE42DA">
              <w:rPr>
                <w:rFonts w:asciiTheme="minorHAnsi" w:hAnsiTheme="minorHAnsi"/>
                <w:sz w:val="22"/>
                <w:szCs w:val="22"/>
              </w:rPr>
              <w:t>uch drgający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</w:t>
            </w:r>
            <w:r w:rsidR="00EE42DA">
              <w:rPr>
                <w:rFonts w:asciiTheme="minorHAnsi" w:hAnsiTheme="minorHAnsi"/>
                <w:sz w:val="22"/>
                <w:szCs w:val="22"/>
              </w:rPr>
              <w:t>należy wprowadzić nowe pojęcia</w:t>
            </w:r>
            <w:r>
              <w:rPr>
                <w:rFonts w:asciiTheme="minorHAnsi" w:hAnsiTheme="minorHAnsi"/>
                <w:sz w:val="22"/>
                <w:szCs w:val="22"/>
              </w:rPr>
              <w:t>:</w:t>
            </w:r>
          </w:p>
          <w:p w:rsidR="00EE42DA" w:rsidRPr="00D1588A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- położenie równowagi,</w:t>
            </w:r>
          </w:p>
          <w:p w:rsidR="00EE42DA" w:rsidRPr="00D1588A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- wychylenie ciała z położenia równowagi</w:t>
            </w:r>
            <w:r w:rsidR="00547A0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oznaczane literą </w:t>
            </w: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E42DA" w:rsidRPr="00D1588A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największe wychylenie z położenia równowagi, czyli amplituda drgań, oznaczane literą </w:t>
            </w: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F1613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okres drgań, czyli czas, w którym ciało wykonuje jedno pełne drgnienie (wahnięcie), oznaczany literą </w:t>
            </w: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3F1613" w:rsidRDefault="003F1613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E53619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- częstotliwość drgań, czyli liczba pełnych drgnień w pewnej jednostce czasu, oznaczana literą </w:t>
            </w: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, obliczana ze wzoru: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n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Pr="00D1588A">
              <w:rPr>
                <w:rFonts w:asciiTheme="minorHAnsi" w:hAnsiTheme="minorHAnsi"/>
                <w:sz w:val="22"/>
                <w:szCs w:val="22"/>
              </w:rPr>
              <w:t>,</w:t>
            </w:r>
          </w:p>
          <w:p w:rsidR="00EE42DA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gdzie</w:t>
            </w:r>
            <w:r w:rsidR="00E53619">
              <w:rPr>
                <w:rFonts w:asciiTheme="minorHAnsi" w:hAnsiTheme="minorHAnsi"/>
                <w:sz w:val="22"/>
                <w:szCs w:val="22"/>
              </w:rPr>
              <w:t>: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E53619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n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53619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liczba cykli drgań, </w:t>
            </w:r>
          </w:p>
          <w:p w:rsidR="00E53619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 xml:space="preserve">t – 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>czas trwania tych cykli</w:t>
            </w:r>
            <w:r w:rsidR="00BF1731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EE42DA" w:rsidRPr="00D1588A" w:rsidRDefault="00BF1731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Częstotliwość drgań</w:t>
            </w:r>
            <w:r w:rsidR="000E60B9" w:rsidRPr="000E60B9">
              <w:rPr>
                <w:rFonts w:asciiTheme="minorHAnsi" w:hAnsiTheme="minorHAnsi"/>
                <w:i/>
                <w:sz w:val="22"/>
                <w:szCs w:val="22"/>
              </w:rPr>
              <w:t xml:space="preserve"> f </w:t>
            </w:r>
            <w:r w:rsidR="00E53619">
              <w:rPr>
                <w:rFonts w:asciiTheme="minorHAnsi" w:hAnsiTheme="minorHAnsi"/>
                <w:sz w:val="22"/>
                <w:szCs w:val="22"/>
              </w:rPr>
              <w:t>jest</w:t>
            </w:r>
            <w:r w:rsidR="00EE42DA" w:rsidRPr="00D1588A">
              <w:rPr>
                <w:rFonts w:asciiTheme="minorHAnsi" w:hAnsiTheme="minorHAnsi"/>
                <w:sz w:val="22"/>
                <w:szCs w:val="22"/>
              </w:rPr>
              <w:t xml:space="preserve"> związana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E42DA" w:rsidRPr="00D1588A">
              <w:rPr>
                <w:rFonts w:asciiTheme="minorHAnsi" w:hAnsiTheme="minorHAnsi"/>
                <w:sz w:val="22"/>
                <w:szCs w:val="22"/>
              </w:rPr>
              <w:t xml:space="preserve">z okresem drgań zależnością: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f=</m:t>
              </m:r>
              <m:f>
                <m:f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2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2"/>
                      <w:szCs w:val="22"/>
                    </w:rPr>
                    <m:t>T</m:t>
                  </m:r>
                </m:den>
              </m:f>
            </m:oMath>
            <w:r w:rsidR="00EE42DA" w:rsidRPr="00D1588A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EE42DA" w:rsidRPr="00D1588A" w:rsidRDefault="00EE42DA" w:rsidP="00EE42D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Przy każdym pojęciu należy podać jednostkę: </w:t>
            </w:r>
          </w:p>
          <w:p w:rsidR="00EE42DA" w:rsidRPr="00D1588A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jednostką wychylenia </w:t>
            </w: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jest metr (1 m),</w:t>
            </w:r>
          </w:p>
          <w:p w:rsidR="00EE42DA" w:rsidRPr="00D1588A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jednostką amplitudy </w:t>
            </w: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A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jest metr (1 m),</w:t>
            </w:r>
          </w:p>
          <w:p w:rsidR="00EE42DA" w:rsidRPr="00D1588A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jednostką okresu </w:t>
            </w: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jest sekunda (1 s),</w:t>
            </w:r>
          </w:p>
          <w:p w:rsidR="00EE42DA" w:rsidRPr="00D1588A" w:rsidRDefault="00EE42DA" w:rsidP="00EE42D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jednostką częstotliwości </w:t>
            </w:r>
            <w:r w:rsidRPr="00D1588A">
              <w:rPr>
                <w:rFonts w:asciiTheme="minorHAnsi" w:hAnsiTheme="minorHAnsi"/>
                <w:i/>
                <w:sz w:val="22"/>
                <w:szCs w:val="22"/>
              </w:rPr>
              <w:t>f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jest herc </w:t>
            </w:r>
            <m:oMath>
              <m:d>
                <m:dPr>
                  <m:ctrlPr>
                    <w:rPr>
                      <w:rFonts w:ascii="Cambria Math" w:hAnsi="Cambria Math"/>
                      <w:i/>
                      <w:sz w:val="22"/>
                      <w:szCs w:val="22"/>
                    </w:rPr>
                  </m:ctrlPr>
                </m:d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 xml:space="preserve">1 </m:t>
                  </m:r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Hz=</m:t>
                  </m:r>
                  <m:f>
                    <m:fPr>
                      <m:ctrlPr>
                        <w:rPr>
                          <w:rFonts w:ascii="Cambria Math" w:hAnsi="Cambria Math"/>
                          <w:sz w:val="22"/>
                          <w:szCs w:val="22"/>
                        </w:rPr>
                      </m:ctrlPr>
                    </m:fPr>
                    <m:num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1</m:t>
                      </m:r>
                    </m:num>
                    <m:den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2"/>
                          <w:szCs w:val="22"/>
                        </w:rPr>
                        <m:t>s</m:t>
                      </m:r>
                    </m:den>
                  </m:f>
                </m:e>
              </m:d>
            </m:oMath>
            <w:r w:rsidRPr="00D1588A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D41C1" w:rsidRPr="00BE15DA" w:rsidTr="00DB4ACC">
        <w:tc>
          <w:tcPr>
            <w:tcW w:w="4307" w:type="dxa"/>
          </w:tcPr>
          <w:p w:rsidR="00E53619" w:rsidRDefault="007B5E0E" w:rsidP="00547A05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Doświadczalne wyznaczanie przez uczniów okresu i częstotliwości drgań wahadła matematycznego</w:t>
            </w:r>
            <w:r w:rsidR="009C551E">
              <w:rPr>
                <w:rFonts w:asciiTheme="minorHAnsi" w:hAnsiTheme="minorHAnsi"/>
                <w:sz w:val="22"/>
                <w:szCs w:val="22"/>
              </w:rPr>
              <w:t xml:space="preserve"> lub ciężarka zawieszonego na sprężynie</w:t>
            </w:r>
            <w:r w:rsidR="00220E4A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(praca </w:t>
            </w:r>
          </w:p>
          <w:p w:rsidR="007D41C1" w:rsidRPr="00D1588A" w:rsidRDefault="007B5E0E" w:rsidP="00E5361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 parach)</w:t>
            </w:r>
            <w:r w:rsidR="00547A05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5015" w:type="dxa"/>
          </w:tcPr>
          <w:p w:rsidR="00547A05" w:rsidRDefault="007B5E0E" w:rsidP="007B5E0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Doświadczenie obowiązkowe wyszczególnione </w:t>
            </w:r>
          </w:p>
          <w:p w:rsidR="007B5E0E" w:rsidRPr="00D1588A" w:rsidRDefault="007B5E0E" w:rsidP="00547A0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 podstawie programowej.</w:t>
            </w:r>
          </w:p>
          <w:p w:rsidR="007B5E0E" w:rsidRDefault="007B5E0E" w:rsidP="00F11299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Warto, aby uczniowie sami je zaplanowali.</w:t>
            </w:r>
          </w:p>
          <w:p w:rsidR="009C551E" w:rsidRPr="00D1588A" w:rsidRDefault="007B5E0E" w:rsidP="007B5E0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013BD0">
              <w:rPr>
                <w:rFonts w:asciiTheme="minorHAnsi" w:hAnsiTheme="minorHAnsi"/>
                <w:sz w:val="22"/>
                <w:szCs w:val="22"/>
              </w:rPr>
              <w:t>Wahadło można wykonać</w:t>
            </w:r>
            <w:r w:rsidR="00013B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013BD0">
              <w:rPr>
                <w:rFonts w:asciiTheme="minorHAnsi" w:hAnsiTheme="minorHAnsi"/>
                <w:sz w:val="22"/>
                <w:szCs w:val="22"/>
              </w:rPr>
              <w:t>np. z korka od butelki, w którego środku robimy otworek, przewlekamy przezeń nitkę, a wnętrze korka zalepiamy plasteliną.</w:t>
            </w:r>
            <w:r w:rsidR="00013BD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9C551E">
              <w:rPr>
                <w:sz w:val="22"/>
                <w:szCs w:val="22"/>
              </w:rPr>
              <w:t xml:space="preserve">Jeśli </w:t>
            </w:r>
            <w:r w:rsidR="00547A05">
              <w:rPr>
                <w:sz w:val="22"/>
                <w:szCs w:val="22"/>
              </w:rPr>
              <w:t xml:space="preserve">to </w:t>
            </w:r>
            <w:r w:rsidR="009C551E">
              <w:rPr>
                <w:sz w:val="22"/>
                <w:szCs w:val="22"/>
              </w:rPr>
              <w:t>możliw</w:t>
            </w:r>
            <w:r w:rsidR="00547A05">
              <w:rPr>
                <w:sz w:val="22"/>
                <w:szCs w:val="22"/>
              </w:rPr>
              <w:t xml:space="preserve">e, </w:t>
            </w:r>
            <w:r w:rsidR="009C551E">
              <w:rPr>
                <w:sz w:val="22"/>
                <w:szCs w:val="22"/>
              </w:rPr>
              <w:t>udostępniamy uczniom sprężyny z zawieszonymi ciężarkami</w:t>
            </w:r>
            <w:r w:rsidR="00547A05">
              <w:rPr>
                <w:sz w:val="22"/>
                <w:szCs w:val="22"/>
              </w:rPr>
              <w:t>.</w:t>
            </w:r>
          </w:p>
          <w:p w:rsidR="007B5E0E" w:rsidRPr="004A6E5D" w:rsidRDefault="007B5E0E" w:rsidP="007B5E0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A6E5D">
              <w:rPr>
                <w:rFonts w:asciiTheme="minorHAnsi" w:hAnsiTheme="minorHAnsi"/>
                <w:sz w:val="22"/>
                <w:szCs w:val="22"/>
              </w:rPr>
              <w:t>Wykorzystanie pokazu slajdów „Wyznaczanie okresu i częstotliwości drgań”.</w:t>
            </w:r>
          </w:p>
          <w:p w:rsidR="00F11299" w:rsidRDefault="007B5E0E" w:rsidP="00547A05">
            <w:pPr>
              <w:pStyle w:val="BulletsTable"/>
              <w:rPr>
                <w:sz w:val="22"/>
                <w:szCs w:val="22"/>
              </w:rPr>
            </w:pPr>
            <w:r w:rsidRPr="007B5E0E">
              <w:rPr>
                <w:sz w:val="22"/>
                <w:szCs w:val="22"/>
              </w:rPr>
              <w:t xml:space="preserve">Warto wyjaśnić, że w celu uzyskania dokładniejszego wyniku warto zmierzyć czas </w:t>
            </w:r>
          </w:p>
          <w:p w:rsidR="009C551E" w:rsidRPr="007B5E0E" w:rsidRDefault="007B5E0E" w:rsidP="00F11299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7B5E0E">
              <w:rPr>
                <w:sz w:val="22"/>
                <w:szCs w:val="22"/>
              </w:rPr>
              <w:t>np. 10 pełnych wahnięć.</w:t>
            </w:r>
          </w:p>
        </w:tc>
      </w:tr>
      <w:tr w:rsidR="007D41C1" w:rsidRPr="00BE15DA" w:rsidTr="00DB4ACC">
        <w:tc>
          <w:tcPr>
            <w:tcW w:w="4307" w:type="dxa"/>
          </w:tcPr>
          <w:p w:rsidR="007D41C1" w:rsidRPr="00D1588A" w:rsidRDefault="007B5E0E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Przeprowadzenie przez uczniów doświadczenia – badania, od czego zależy okres drgań wahadła (praca w parach).</w:t>
            </w:r>
          </w:p>
        </w:tc>
        <w:tc>
          <w:tcPr>
            <w:tcW w:w="5015" w:type="dxa"/>
          </w:tcPr>
          <w:p w:rsidR="007B5E0E" w:rsidRPr="00013BD0" w:rsidRDefault="007B5E0E" w:rsidP="007B5E0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013BD0">
              <w:rPr>
                <w:sz w:val="22"/>
                <w:szCs w:val="22"/>
              </w:rPr>
              <w:t xml:space="preserve">Przed wykonaniem doświadczenia warto zapytać, jakich wyników </w:t>
            </w:r>
            <w:r w:rsidR="00DE05C7">
              <w:rPr>
                <w:sz w:val="22"/>
                <w:szCs w:val="22"/>
              </w:rPr>
              <w:t xml:space="preserve">uczniowie </w:t>
            </w:r>
            <w:r w:rsidRPr="00013BD0">
              <w:rPr>
                <w:sz w:val="22"/>
                <w:szCs w:val="22"/>
              </w:rPr>
              <w:t>oczekują – od czego ich zdaniem zależy okres wahadła.</w:t>
            </w:r>
            <w:r w:rsidR="00013BD0" w:rsidRPr="00013BD0">
              <w:rPr>
                <w:sz w:val="22"/>
                <w:szCs w:val="22"/>
              </w:rPr>
              <w:t xml:space="preserve"> P</w:t>
            </w:r>
            <w:r w:rsidRPr="00013BD0">
              <w:rPr>
                <w:rFonts w:asciiTheme="minorHAnsi" w:hAnsiTheme="minorHAnsi"/>
                <w:sz w:val="22"/>
                <w:szCs w:val="22"/>
              </w:rPr>
              <w:t xml:space="preserve">owinni sprawdzić, czy zależy </w:t>
            </w:r>
            <w:r w:rsidR="00013BD0">
              <w:rPr>
                <w:rFonts w:asciiTheme="minorHAnsi" w:hAnsiTheme="minorHAnsi"/>
                <w:sz w:val="22"/>
                <w:szCs w:val="22"/>
              </w:rPr>
              <w:t xml:space="preserve">on </w:t>
            </w:r>
            <w:r w:rsidRPr="00013BD0">
              <w:rPr>
                <w:rFonts w:asciiTheme="minorHAnsi" w:hAnsiTheme="minorHAnsi"/>
                <w:sz w:val="22"/>
                <w:szCs w:val="22"/>
              </w:rPr>
              <w:t xml:space="preserve">od amplitudy, masy </w:t>
            </w:r>
            <w:r w:rsidR="00547A05" w:rsidRPr="00013BD0">
              <w:rPr>
                <w:rFonts w:asciiTheme="minorHAnsi" w:hAnsiTheme="minorHAnsi"/>
                <w:sz w:val="22"/>
                <w:szCs w:val="22"/>
              </w:rPr>
              <w:t>czy</w:t>
            </w:r>
            <w:r w:rsidRPr="00013BD0">
              <w:rPr>
                <w:rFonts w:asciiTheme="minorHAnsi" w:hAnsiTheme="minorHAnsi"/>
                <w:sz w:val="22"/>
                <w:szCs w:val="22"/>
              </w:rPr>
              <w:t xml:space="preserve"> długości wahadła.</w:t>
            </w:r>
          </w:p>
          <w:p w:rsidR="007B5E0E" w:rsidRPr="00D1588A" w:rsidRDefault="007B5E0E" w:rsidP="007B5E0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Należy ustalić z uczniami, jakie wielkości będą mierzyć</w:t>
            </w:r>
            <w:r w:rsidR="00DE05C7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 jakim celu </w:t>
            </w:r>
            <w:r w:rsidR="00DE05C7">
              <w:rPr>
                <w:rFonts w:asciiTheme="minorHAnsi" w:hAnsiTheme="minorHAnsi"/>
                <w:sz w:val="22"/>
                <w:szCs w:val="22"/>
              </w:rPr>
              <w:t>oraz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w jakiej formie zapiszą wyniki pomiarów.</w:t>
            </w:r>
          </w:p>
          <w:p w:rsidR="007B5E0E" w:rsidRPr="00D1588A" w:rsidRDefault="007B5E0E" w:rsidP="007B5E0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Warto zapytać, co można zrobić, aby ostateczne wyniki były obarczone jak najmniejszym błędem pomiarowym. Warto naprowadzić </w:t>
            </w:r>
            <w:r w:rsidR="00873CC2">
              <w:rPr>
                <w:rFonts w:asciiTheme="minorHAnsi" w:hAnsiTheme="minorHAnsi"/>
                <w:sz w:val="22"/>
                <w:szCs w:val="22"/>
              </w:rPr>
              <w:t xml:space="preserve">uczniów 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>na rozwiązania:</w:t>
            </w:r>
          </w:p>
          <w:p w:rsidR="007B5E0E" w:rsidRPr="00D1588A" w:rsidRDefault="007B5E0E" w:rsidP="007B5E0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- mierzenie czasu nie jednego, ale przynajmniej 10 pełnych wahnięć;</w:t>
            </w:r>
          </w:p>
          <w:p w:rsidR="007B5E0E" w:rsidRDefault="007B5E0E" w:rsidP="007B5E0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- kilkakrotne zmierzenie czasu trwania </w:t>
            </w:r>
          </w:p>
          <w:p w:rsidR="007D41C1" w:rsidRPr="00D1588A" w:rsidRDefault="007B5E0E" w:rsidP="00547A05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10 pełnych wahnięć i uśrednienie wyniku.</w:t>
            </w:r>
          </w:p>
        </w:tc>
      </w:tr>
      <w:tr w:rsidR="007D41C1" w:rsidRPr="00BE15DA" w:rsidTr="00DB4ACC">
        <w:tc>
          <w:tcPr>
            <w:tcW w:w="4307" w:type="dxa"/>
          </w:tcPr>
          <w:p w:rsidR="007D41C1" w:rsidRPr="00D1588A" w:rsidRDefault="009C551E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Omówienie wyników doświadczeń przeprowadzonych przez uczniów, wspólne sformułowanie wniosków.</w:t>
            </w:r>
          </w:p>
        </w:tc>
        <w:tc>
          <w:tcPr>
            <w:tcW w:w="5015" w:type="dxa"/>
          </w:tcPr>
          <w:p w:rsidR="009C551E" w:rsidRPr="00D1588A" w:rsidRDefault="00013BD0" w:rsidP="009C551E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Wnioski z doświadczeń</w:t>
            </w:r>
          </w:p>
          <w:p w:rsidR="003F1613" w:rsidRDefault="00013BD0" w:rsidP="00220E4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</w:t>
            </w:r>
            <w:r w:rsidR="009C551E" w:rsidRPr="00D1588A">
              <w:rPr>
                <w:rFonts w:asciiTheme="minorHAnsi" w:hAnsiTheme="minorHAnsi"/>
                <w:sz w:val="22"/>
                <w:szCs w:val="22"/>
              </w:rPr>
              <w:t xml:space="preserve"> przypadku małych wychyleń z położenia równowagi okres drgań wahadła nie zależy od amplitudy. </w:t>
            </w:r>
          </w:p>
          <w:p w:rsidR="003F1613" w:rsidRDefault="003F1613" w:rsidP="00220E4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</w:p>
          <w:p w:rsidR="00873CC2" w:rsidRDefault="009C551E" w:rsidP="00220E4A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lastRenderedPageBreak/>
              <w:t>Zdolniejszy</w:t>
            </w:r>
            <w:r w:rsidR="00DE05C7">
              <w:rPr>
                <w:rFonts w:asciiTheme="minorHAnsi" w:hAnsiTheme="minorHAnsi"/>
                <w:sz w:val="22"/>
                <w:szCs w:val="22"/>
              </w:rPr>
              <w:t>m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uczni</w:t>
            </w:r>
            <w:r w:rsidR="00DE05C7">
              <w:rPr>
                <w:rFonts w:asciiTheme="minorHAnsi" w:hAnsiTheme="minorHAnsi"/>
                <w:sz w:val="22"/>
                <w:szCs w:val="22"/>
              </w:rPr>
              <w:t>om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warto </w:t>
            </w:r>
            <w:r w:rsidR="00013BD0">
              <w:rPr>
                <w:rFonts w:asciiTheme="minorHAnsi" w:hAnsiTheme="minorHAnsi"/>
                <w:sz w:val="22"/>
                <w:szCs w:val="22"/>
              </w:rPr>
              <w:t>wyjaśnić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pojęcie izochronizmu</w:t>
            </w:r>
            <w:r w:rsidR="00873CC2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9C551E" w:rsidRPr="00D1588A" w:rsidRDefault="00873CC2" w:rsidP="009C551E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9C551E" w:rsidRPr="00D1588A">
              <w:rPr>
                <w:rFonts w:asciiTheme="minorHAnsi" w:hAnsiTheme="minorHAnsi"/>
                <w:sz w:val="22"/>
                <w:szCs w:val="22"/>
              </w:rPr>
              <w:t>kres drgań wahadła zależy od długości wahadła i jest większy dla dłuższego wahadła. Należy podkreślić, że nie jest to zależność liniowa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7D41C1" w:rsidRPr="00D1588A" w:rsidRDefault="00873CC2" w:rsidP="0087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O</w:t>
            </w:r>
            <w:r w:rsidR="009C551E" w:rsidRPr="00D1588A">
              <w:rPr>
                <w:rFonts w:asciiTheme="minorHAnsi" w:hAnsiTheme="minorHAnsi"/>
                <w:sz w:val="22"/>
                <w:szCs w:val="22"/>
              </w:rPr>
              <w:t>kres drgań wahadła nie zależy od masy wahadła.</w:t>
            </w:r>
          </w:p>
        </w:tc>
      </w:tr>
      <w:tr w:rsidR="007D41C1" w:rsidRPr="00BE15DA" w:rsidTr="00DB4ACC">
        <w:tc>
          <w:tcPr>
            <w:tcW w:w="4307" w:type="dxa"/>
          </w:tcPr>
          <w:p w:rsidR="007D41C1" w:rsidRDefault="00873CC2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Rozważanie,</w:t>
            </w:r>
            <w:r w:rsidR="009C551E">
              <w:rPr>
                <w:rFonts w:asciiTheme="minorHAnsi" w:hAnsiTheme="minorHAnsi"/>
                <w:sz w:val="22"/>
                <w:szCs w:val="22"/>
              </w:rPr>
              <w:t xml:space="preserve"> w jaki sposób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można </w:t>
            </w:r>
            <w:r w:rsidR="009C551E">
              <w:rPr>
                <w:rFonts w:asciiTheme="minorHAnsi" w:hAnsiTheme="minorHAnsi"/>
                <w:sz w:val="22"/>
                <w:szCs w:val="22"/>
              </w:rPr>
              <w:t>przedstawić na wykresie zależność wychylenia z położenia równowagi od czasu.</w:t>
            </w:r>
          </w:p>
          <w:p w:rsidR="00873CC2" w:rsidRDefault="009C551E" w:rsidP="00873CC2">
            <w:pPr>
              <w:pStyle w:val="BulletsTable"/>
              <w:rPr>
                <w:sz w:val="22"/>
                <w:szCs w:val="22"/>
              </w:rPr>
            </w:pPr>
            <w:r w:rsidRPr="00873CC2">
              <w:rPr>
                <w:sz w:val="22"/>
                <w:szCs w:val="22"/>
              </w:rPr>
              <w:t>Przedstawienie wykresu zależności wychylenia z położenia równowagi</w:t>
            </w:r>
          </w:p>
          <w:p w:rsidR="00D2004A" w:rsidRDefault="009C551E" w:rsidP="00873CC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873CC2">
              <w:rPr>
                <w:sz w:val="22"/>
                <w:szCs w:val="22"/>
              </w:rPr>
              <w:t xml:space="preserve">i dokładne jego omówienie </w:t>
            </w:r>
          </w:p>
          <w:p w:rsidR="00CB5560" w:rsidRPr="00873CC2" w:rsidRDefault="00873CC2" w:rsidP="00873CC2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(z wykorzystaniem opisu</w:t>
            </w:r>
            <w:r w:rsidR="009C551E" w:rsidRPr="00873CC2">
              <w:rPr>
                <w:sz w:val="22"/>
                <w:szCs w:val="22"/>
              </w:rPr>
              <w:t xml:space="preserve"> ruchu wahadła</w:t>
            </w:r>
            <w:r>
              <w:rPr>
                <w:sz w:val="22"/>
                <w:szCs w:val="22"/>
              </w:rPr>
              <w:t xml:space="preserve">, </w:t>
            </w:r>
            <w:r w:rsidR="009C551E" w:rsidRPr="00873CC2">
              <w:rPr>
                <w:sz w:val="22"/>
                <w:szCs w:val="22"/>
              </w:rPr>
              <w:t xml:space="preserve">np. kulki </w:t>
            </w:r>
            <w:r>
              <w:rPr>
                <w:sz w:val="22"/>
                <w:szCs w:val="22"/>
              </w:rPr>
              <w:t xml:space="preserve">zawieszonej </w:t>
            </w:r>
            <w:r w:rsidR="009C551E" w:rsidRPr="00873CC2">
              <w:rPr>
                <w:sz w:val="22"/>
                <w:szCs w:val="22"/>
              </w:rPr>
              <w:t>na nici</w:t>
            </w:r>
            <w:r>
              <w:rPr>
                <w:sz w:val="22"/>
                <w:szCs w:val="22"/>
              </w:rPr>
              <w:t>).</w:t>
            </w:r>
          </w:p>
        </w:tc>
        <w:tc>
          <w:tcPr>
            <w:tcW w:w="5015" w:type="dxa"/>
          </w:tcPr>
          <w:p w:rsidR="007D41C1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Należy ustalić z uczniami, jakie wielkości </w:t>
            </w:r>
            <w:r w:rsidR="00873CC2">
              <w:rPr>
                <w:rFonts w:asciiTheme="minorHAnsi" w:hAnsiTheme="minorHAnsi"/>
                <w:sz w:val="22"/>
                <w:szCs w:val="22"/>
              </w:rPr>
              <w:t>będą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oznaczone na osiach takiego wykresu.</w:t>
            </w:r>
          </w:p>
          <w:p w:rsidR="009C551E" w:rsidRDefault="009C551E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Przypominamy przebieg wcześniejszych pokazów i doświadczeń.</w:t>
            </w:r>
          </w:p>
          <w:p w:rsidR="00D2004A" w:rsidRDefault="009C551E" w:rsidP="00873CC2">
            <w:pPr>
              <w:pStyle w:val="BulletsTable"/>
              <w:rPr>
                <w:sz w:val="22"/>
                <w:szCs w:val="22"/>
              </w:rPr>
            </w:pPr>
            <w:r w:rsidRPr="00873CC2">
              <w:rPr>
                <w:sz w:val="22"/>
                <w:szCs w:val="22"/>
              </w:rPr>
              <w:t xml:space="preserve">Ustalamy, że ciało przechodzi przez położenie równowagi co pół okresu, co pół okresu osiąga </w:t>
            </w:r>
            <w:r w:rsidR="00D2004A">
              <w:rPr>
                <w:sz w:val="22"/>
                <w:szCs w:val="22"/>
              </w:rPr>
              <w:t>też</w:t>
            </w:r>
            <w:r w:rsidRPr="00873CC2">
              <w:rPr>
                <w:sz w:val="22"/>
                <w:szCs w:val="22"/>
              </w:rPr>
              <w:t xml:space="preserve"> maksymalne wychylenie z położenia równowagi. </w:t>
            </w:r>
            <w:r w:rsidR="00873CC2" w:rsidRPr="00873CC2">
              <w:rPr>
                <w:sz w:val="22"/>
                <w:szCs w:val="22"/>
              </w:rPr>
              <w:t>M</w:t>
            </w:r>
            <w:r w:rsidRPr="00873CC2">
              <w:rPr>
                <w:sz w:val="22"/>
                <w:szCs w:val="22"/>
              </w:rPr>
              <w:t xml:space="preserve">iędzy maksymalnym wychyleniem drgającego ciała a </w:t>
            </w:r>
            <w:r w:rsidR="002F7CBB" w:rsidRPr="00873CC2">
              <w:rPr>
                <w:sz w:val="22"/>
                <w:szCs w:val="22"/>
              </w:rPr>
              <w:t>jego przejściem przez położenie równowagi</w:t>
            </w:r>
            <w:r w:rsidR="0078073E" w:rsidRPr="00873CC2">
              <w:rPr>
                <w:sz w:val="22"/>
                <w:szCs w:val="22"/>
              </w:rPr>
              <w:t xml:space="preserve"> upływa ¼ okresu. </w:t>
            </w:r>
          </w:p>
          <w:p w:rsidR="00D2004A" w:rsidRDefault="00873CC2" w:rsidP="00D2004A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873CC2">
              <w:rPr>
                <w:sz w:val="22"/>
                <w:szCs w:val="22"/>
              </w:rPr>
              <w:t>Na wykresie n</w:t>
            </w:r>
            <w:r w:rsidR="0078073E" w:rsidRPr="00873CC2">
              <w:rPr>
                <w:sz w:val="22"/>
                <w:szCs w:val="22"/>
              </w:rPr>
              <w:t xml:space="preserve">ależy także uwzględnić </w:t>
            </w:r>
            <w:r w:rsidRPr="00873CC2">
              <w:rPr>
                <w:sz w:val="22"/>
                <w:szCs w:val="22"/>
              </w:rPr>
              <w:t xml:space="preserve">stronę, </w:t>
            </w:r>
          </w:p>
          <w:p w:rsidR="009714D1" w:rsidRPr="00873CC2" w:rsidRDefault="00873CC2" w:rsidP="00D2004A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873CC2">
              <w:rPr>
                <w:sz w:val="22"/>
                <w:szCs w:val="22"/>
              </w:rPr>
              <w:t xml:space="preserve">w </w:t>
            </w:r>
            <w:r w:rsidR="0078073E" w:rsidRPr="00873CC2">
              <w:rPr>
                <w:sz w:val="22"/>
                <w:szCs w:val="22"/>
              </w:rPr>
              <w:t xml:space="preserve">którą </w:t>
            </w:r>
            <w:r w:rsidRPr="00873CC2">
              <w:rPr>
                <w:sz w:val="22"/>
                <w:szCs w:val="22"/>
              </w:rPr>
              <w:t xml:space="preserve">drgające ciało wychyla się </w:t>
            </w:r>
            <w:r w:rsidR="0078073E" w:rsidRPr="00873CC2">
              <w:rPr>
                <w:sz w:val="22"/>
                <w:szCs w:val="22"/>
              </w:rPr>
              <w:t>z położenia równowagi</w:t>
            </w:r>
            <w:r w:rsidRPr="00873CC2">
              <w:rPr>
                <w:sz w:val="22"/>
                <w:szCs w:val="22"/>
              </w:rPr>
              <w:t>.</w:t>
            </w:r>
          </w:p>
          <w:p w:rsidR="009714D1" w:rsidRPr="00D1588A" w:rsidRDefault="009714D1" w:rsidP="009714D1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873CC2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r w:rsidRPr="004A6E5D">
              <w:rPr>
                <w:rFonts w:asciiTheme="minorHAnsi" w:hAnsiTheme="minorHAnsi"/>
                <w:sz w:val="22"/>
                <w:szCs w:val="22"/>
              </w:rPr>
              <w:t xml:space="preserve">planszy „Wykres </w:t>
            </w:r>
            <w:r w:rsidRPr="004A6E5D">
              <w:rPr>
                <w:rFonts w:asciiTheme="minorHAnsi" w:hAnsiTheme="minorHAnsi"/>
                <w:i/>
                <w:sz w:val="22"/>
                <w:szCs w:val="22"/>
              </w:rPr>
              <w:t>x</w:t>
            </w:r>
            <w:r w:rsidRPr="004A6E5D">
              <w:rPr>
                <w:rFonts w:asciiTheme="minorHAnsi" w:hAnsiTheme="minorHAnsi"/>
                <w:sz w:val="22"/>
                <w:szCs w:val="22"/>
              </w:rPr>
              <w:t>(</w:t>
            </w:r>
            <w:r w:rsidRPr="004A6E5D">
              <w:rPr>
                <w:rFonts w:asciiTheme="minorHAnsi" w:hAnsiTheme="minorHAnsi"/>
                <w:i/>
                <w:sz w:val="22"/>
                <w:szCs w:val="22"/>
              </w:rPr>
              <w:t>t</w:t>
            </w:r>
            <w:r w:rsidRPr="004A6E5D">
              <w:rPr>
                <w:rFonts w:asciiTheme="minorHAnsi" w:hAnsiTheme="minorHAnsi"/>
                <w:sz w:val="22"/>
                <w:szCs w:val="22"/>
              </w:rPr>
              <w:t>) dla ruchu drgającego” przedstawiającej schematycznie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wykres zależności położenia od czasu w ruchu drgającym.</w:t>
            </w:r>
          </w:p>
          <w:p w:rsidR="00873CC2" w:rsidRDefault="00873CC2" w:rsidP="00873CC2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Przy omawianiu</w:t>
            </w:r>
            <w:r w:rsidR="009714D1">
              <w:rPr>
                <w:rFonts w:asciiTheme="minorHAnsi" w:hAnsiTheme="minorHAnsi"/>
                <w:sz w:val="22"/>
                <w:szCs w:val="22"/>
              </w:rPr>
              <w:t xml:space="preserve"> wykres</w:t>
            </w:r>
            <w:r>
              <w:rPr>
                <w:rFonts w:asciiTheme="minorHAnsi" w:hAnsiTheme="minorHAnsi"/>
                <w:sz w:val="22"/>
                <w:szCs w:val="22"/>
              </w:rPr>
              <w:t>u warto sk</w:t>
            </w:r>
            <w:r w:rsidR="009714D1">
              <w:rPr>
                <w:rFonts w:asciiTheme="minorHAnsi" w:hAnsiTheme="minorHAnsi"/>
                <w:sz w:val="22"/>
                <w:szCs w:val="22"/>
              </w:rPr>
              <w:t>orzysta</w:t>
            </w:r>
            <w:r>
              <w:rPr>
                <w:rFonts w:asciiTheme="minorHAnsi" w:hAnsiTheme="minorHAnsi"/>
                <w:sz w:val="22"/>
                <w:szCs w:val="22"/>
              </w:rPr>
              <w:t>ć</w:t>
            </w:r>
          </w:p>
          <w:p w:rsidR="00FA4EB7" w:rsidRPr="00D1588A" w:rsidRDefault="009714D1" w:rsidP="00873CC2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z przykładu drgającego ciała (</w:t>
            </w:r>
            <w:r w:rsidR="00220E4A">
              <w:rPr>
                <w:rFonts w:asciiTheme="minorHAnsi" w:hAnsiTheme="minorHAnsi"/>
                <w:sz w:val="22"/>
                <w:szCs w:val="22"/>
              </w:rPr>
              <w:t>i z</w:t>
            </w:r>
            <w:r>
              <w:rPr>
                <w:rFonts w:asciiTheme="minorHAnsi" w:hAnsiTheme="minorHAnsi"/>
                <w:sz w:val="22"/>
                <w:szCs w:val="22"/>
              </w:rPr>
              <w:t>ilustrować rzeczywiste położenie drgającego ciała dla każdego fragmentu wykresu)</w:t>
            </w:r>
            <w:r w:rsidR="00873CC2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D41C1" w:rsidRPr="00BE15DA" w:rsidTr="00DB4ACC">
        <w:tc>
          <w:tcPr>
            <w:tcW w:w="4307" w:type="dxa"/>
          </w:tcPr>
          <w:p w:rsidR="007D41C1" w:rsidRDefault="00FA4EB7" w:rsidP="00FA4EB7">
            <w:pPr>
              <w:pStyle w:val="BulletsTable"/>
              <w:rPr>
                <w:sz w:val="22"/>
                <w:szCs w:val="22"/>
              </w:rPr>
            </w:pPr>
            <w:r w:rsidRPr="00FA4EB7">
              <w:rPr>
                <w:sz w:val="22"/>
                <w:szCs w:val="22"/>
              </w:rPr>
              <w:t>Rysowanie wykresu i zaznaczanie na nim amplitud</w:t>
            </w:r>
            <w:r w:rsidR="00A84B91">
              <w:rPr>
                <w:sz w:val="22"/>
                <w:szCs w:val="22"/>
              </w:rPr>
              <w:t>y</w:t>
            </w:r>
            <w:r w:rsidRPr="00FA4EB7">
              <w:rPr>
                <w:sz w:val="22"/>
                <w:szCs w:val="22"/>
              </w:rPr>
              <w:t xml:space="preserve"> i okres</w:t>
            </w:r>
            <w:r w:rsidR="00A84B91">
              <w:rPr>
                <w:sz w:val="22"/>
                <w:szCs w:val="22"/>
              </w:rPr>
              <w:t>u</w:t>
            </w:r>
            <w:r w:rsidRPr="00FA4EB7">
              <w:rPr>
                <w:sz w:val="22"/>
                <w:szCs w:val="22"/>
              </w:rPr>
              <w:t xml:space="preserve"> drgań</w:t>
            </w:r>
            <w:r w:rsidR="00A84B91">
              <w:rPr>
                <w:sz w:val="22"/>
                <w:szCs w:val="22"/>
              </w:rPr>
              <w:t>.</w:t>
            </w:r>
            <w:r w:rsidRPr="00FA4EB7">
              <w:rPr>
                <w:sz w:val="22"/>
                <w:szCs w:val="22"/>
              </w:rPr>
              <w:t xml:space="preserve"> </w:t>
            </w:r>
          </w:p>
          <w:p w:rsidR="007A0DD0" w:rsidRPr="00FA4EB7" w:rsidRDefault="007A0DD0" w:rsidP="00FA4EB7">
            <w:pPr>
              <w:pStyle w:val="BulletsTable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Odczytywanie informacji z wykresów zależności wychylenia z położenia równowagi od czasu dla ruchu drgającego.</w:t>
            </w:r>
          </w:p>
        </w:tc>
        <w:tc>
          <w:tcPr>
            <w:tcW w:w="5015" w:type="dxa"/>
          </w:tcPr>
          <w:p w:rsidR="00FA4EB7" w:rsidRDefault="00FA4EB7" w:rsidP="00FA4EB7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Wykorzystanie symulacji pozwalającej </w:t>
            </w:r>
          </w:p>
          <w:p w:rsidR="00FA4EB7" w:rsidRDefault="00FA4EB7" w:rsidP="00FA4EB7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na sporządzenie wykresu zależności kąta wychylenia od czasu w ruchu drgającym wahadła</w:t>
            </w:r>
            <w:r w:rsidR="00A84B91">
              <w:rPr>
                <w:rFonts w:asciiTheme="minorHAnsi" w:hAnsiTheme="minorHAnsi"/>
                <w:sz w:val="22"/>
                <w:szCs w:val="22"/>
              </w:rPr>
              <w:t>: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hyperlink r:id="rId12" w:history="1">
              <w:r w:rsidRPr="00A84B91">
                <w:rPr>
                  <w:rStyle w:val="Hipercze"/>
                  <w:color w:val="auto"/>
                  <w:sz w:val="22"/>
                  <w:szCs w:val="22"/>
                  <w:u w:val="none"/>
                </w:rPr>
                <w:t>http://home.agh.edu.pl/~kakol/programy_pl.htm</w:t>
              </w:r>
            </w:hyperlink>
            <w:r w:rsidR="00D2004A">
              <w:t xml:space="preserve"> (</w:t>
            </w:r>
            <w:r>
              <w:rPr>
                <w:sz w:val="22"/>
                <w:szCs w:val="22"/>
              </w:rPr>
              <w:t xml:space="preserve">program </w:t>
            </w:r>
            <w:r w:rsidR="00D2004A">
              <w:rPr>
                <w:sz w:val="22"/>
                <w:szCs w:val="22"/>
              </w:rPr>
              <w:t>„</w:t>
            </w:r>
            <w:r>
              <w:rPr>
                <w:sz w:val="22"/>
                <w:szCs w:val="22"/>
              </w:rPr>
              <w:t>drgania tłumione”</w:t>
            </w:r>
            <w:r w:rsidR="00D2004A">
              <w:rPr>
                <w:sz w:val="22"/>
                <w:szCs w:val="22"/>
              </w:rPr>
              <w:t xml:space="preserve">) </w:t>
            </w:r>
            <w:r>
              <w:rPr>
                <w:sz w:val="22"/>
                <w:szCs w:val="22"/>
              </w:rPr>
              <w:t xml:space="preserve">oraz drgającego ciężarka na sprężynie </w:t>
            </w:r>
            <w:r w:rsidR="00D2004A">
              <w:rPr>
                <w:sz w:val="22"/>
                <w:szCs w:val="22"/>
              </w:rPr>
              <w:t>(</w:t>
            </w:r>
            <w:r>
              <w:rPr>
                <w:sz w:val="22"/>
                <w:szCs w:val="22"/>
              </w:rPr>
              <w:t xml:space="preserve">program </w:t>
            </w:r>
            <w:r w:rsidR="00D2004A">
              <w:rPr>
                <w:sz w:val="22"/>
                <w:szCs w:val="22"/>
              </w:rPr>
              <w:t>„</w:t>
            </w:r>
            <w:r w:rsidR="005278C1">
              <w:rPr>
                <w:sz w:val="22"/>
                <w:szCs w:val="22"/>
              </w:rPr>
              <w:t>drgania swobodne”</w:t>
            </w:r>
            <w:r w:rsidR="00D2004A">
              <w:rPr>
                <w:sz w:val="22"/>
                <w:szCs w:val="22"/>
              </w:rPr>
              <w:t>).</w:t>
            </w:r>
          </w:p>
          <w:p w:rsidR="00FB50F7" w:rsidRPr="00DB4ACC" w:rsidRDefault="007A0DD0" w:rsidP="00A84B91">
            <w:pPr>
              <w:pStyle w:val="BulletsTable"/>
              <w:rPr>
                <w:sz w:val="22"/>
                <w:szCs w:val="22"/>
              </w:rPr>
            </w:pPr>
            <w:r w:rsidRPr="00DB4ACC">
              <w:rPr>
                <w:sz w:val="22"/>
                <w:szCs w:val="22"/>
              </w:rPr>
              <w:t>Rysowanie wykresów dla różnych parametrów</w:t>
            </w:r>
            <w:r w:rsidR="00FB50F7" w:rsidRPr="00DB4ACC">
              <w:rPr>
                <w:sz w:val="22"/>
                <w:szCs w:val="22"/>
              </w:rPr>
              <w:t xml:space="preserve"> </w:t>
            </w:r>
            <w:r w:rsidR="00A84B91">
              <w:rPr>
                <w:sz w:val="22"/>
                <w:szCs w:val="22"/>
              </w:rPr>
              <w:t xml:space="preserve">we wskazanych wyżej </w:t>
            </w:r>
            <w:r w:rsidR="00FB50F7" w:rsidRPr="00DB4ACC">
              <w:rPr>
                <w:sz w:val="22"/>
                <w:szCs w:val="22"/>
              </w:rPr>
              <w:t>programach.</w:t>
            </w:r>
          </w:p>
        </w:tc>
      </w:tr>
      <w:tr w:rsidR="007D41C1" w:rsidRPr="00BE15DA" w:rsidTr="00DB4ACC">
        <w:tc>
          <w:tcPr>
            <w:tcW w:w="4307" w:type="dxa"/>
          </w:tcPr>
          <w:p w:rsidR="007D41C1" w:rsidRPr="00D1588A" w:rsidRDefault="007D41C1" w:rsidP="008B6511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Dyskusja </w:t>
            </w:r>
            <w:r w:rsidR="00A84B91">
              <w:rPr>
                <w:rFonts w:asciiTheme="minorHAnsi" w:hAnsiTheme="minorHAnsi"/>
                <w:sz w:val="22"/>
                <w:szCs w:val="22"/>
              </w:rPr>
              <w:t>o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przemian</w:t>
            </w:r>
            <w:r w:rsidR="00A84B91">
              <w:rPr>
                <w:rFonts w:asciiTheme="minorHAnsi" w:hAnsiTheme="minorHAnsi"/>
                <w:sz w:val="22"/>
                <w:szCs w:val="22"/>
              </w:rPr>
              <w:t>ach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energii podczas ruchu wahadła lub/i</w:t>
            </w:r>
            <w:r w:rsidR="008B6511">
              <w:rPr>
                <w:rFonts w:asciiTheme="minorHAnsi" w:hAnsiTheme="minorHAnsi"/>
                <w:sz w:val="22"/>
                <w:szCs w:val="22"/>
              </w:rPr>
              <w:t xml:space="preserve"> drgań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 xml:space="preserve"> ciężarka na sprężynie.</w:t>
            </w:r>
          </w:p>
        </w:tc>
        <w:tc>
          <w:tcPr>
            <w:tcW w:w="5015" w:type="dxa"/>
          </w:tcPr>
          <w:p w:rsidR="00A84B91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Przed rozpoczęciem dyskusji warto poprosić </w:t>
            </w:r>
          </w:p>
          <w:p w:rsidR="00A84B91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o przypomnienie, kiedy mamy do czynienia </w:t>
            </w:r>
          </w:p>
          <w:p w:rsidR="007D41C1" w:rsidRPr="00D1588A" w:rsidRDefault="007D41C1" w:rsidP="00A84B91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z energią potencjalną, a kiedy – z energią kinetyczną.</w:t>
            </w:r>
          </w:p>
        </w:tc>
      </w:tr>
      <w:tr w:rsidR="007D41C1" w:rsidRPr="00CF330D" w:rsidTr="00DB4ACC">
        <w:tc>
          <w:tcPr>
            <w:tcW w:w="4307" w:type="dxa"/>
          </w:tcPr>
          <w:p w:rsidR="007D41C1" w:rsidRPr="00D1588A" w:rsidRDefault="007D41C1" w:rsidP="008B6511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Omówienie kolejnych przemian energii podczas ruchu wahadła oraz </w:t>
            </w:r>
            <w:r w:rsidR="008B6511">
              <w:rPr>
                <w:rFonts w:asciiTheme="minorHAnsi" w:hAnsiTheme="minorHAnsi"/>
                <w:sz w:val="22"/>
                <w:szCs w:val="22"/>
              </w:rPr>
              <w:t xml:space="preserve">drgań </w:t>
            </w:r>
            <w:r w:rsidRPr="00D1588A">
              <w:rPr>
                <w:rFonts w:asciiTheme="minorHAnsi" w:hAnsiTheme="minorHAnsi"/>
                <w:sz w:val="22"/>
                <w:szCs w:val="22"/>
              </w:rPr>
              <w:t>ciężarka na sprężynie.</w:t>
            </w:r>
          </w:p>
        </w:tc>
        <w:tc>
          <w:tcPr>
            <w:tcW w:w="5015" w:type="dxa"/>
          </w:tcPr>
          <w:p w:rsidR="00A016FD" w:rsidRPr="004A6E5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4A6E5D">
              <w:rPr>
                <w:rFonts w:asciiTheme="minorHAnsi" w:hAnsiTheme="minorHAnsi"/>
                <w:sz w:val="22"/>
                <w:szCs w:val="22"/>
              </w:rPr>
              <w:t xml:space="preserve">Wykorzystanie animacji „Przemiany energii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A6E5D">
              <w:rPr>
                <w:rFonts w:asciiTheme="minorHAnsi" w:hAnsiTheme="minorHAnsi"/>
                <w:sz w:val="22"/>
                <w:szCs w:val="22"/>
              </w:rPr>
              <w:t>w ruchu wahadła”.</w:t>
            </w:r>
          </w:p>
          <w:p w:rsidR="00D1588A" w:rsidRPr="00D1588A" w:rsidRDefault="007D41C1" w:rsidP="00CB5560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W przypadku ciężarka warto omówić dwie sytuacje:</w:t>
            </w:r>
          </w:p>
          <w:p w:rsidR="00A016FD" w:rsidRDefault="007D41C1" w:rsidP="00CB5560">
            <w:pPr>
              <w:pStyle w:val="NumberTabl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D1588A">
              <w:rPr>
                <w:sz w:val="22"/>
                <w:szCs w:val="22"/>
              </w:rPr>
              <w:t xml:space="preserve">ciężarek jest zawieszony na sprężynie </w:t>
            </w:r>
          </w:p>
          <w:p w:rsidR="00D1588A" w:rsidRDefault="007D41C1" w:rsidP="00CB5560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  <w:r w:rsidRPr="00D1588A">
              <w:rPr>
                <w:sz w:val="22"/>
                <w:szCs w:val="22"/>
              </w:rPr>
              <w:t>i drga w pionie,</w:t>
            </w:r>
          </w:p>
          <w:p w:rsidR="003F1613" w:rsidRPr="00D1588A" w:rsidRDefault="003F1613" w:rsidP="00CB5560">
            <w:pPr>
              <w:pStyle w:val="NumberTable"/>
              <w:spacing w:after="0"/>
              <w:ind w:left="720" w:firstLine="0"/>
              <w:rPr>
                <w:sz w:val="22"/>
                <w:szCs w:val="22"/>
              </w:rPr>
            </w:pPr>
          </w:p>
          <w:p w:rsidR="007D41C1" w:rsidRPr="00D1588A" w:rsidRDefault="007D41C1" w:rsidP="00CB5560">
            <w:pPr>
              <w:pStyle w:val="NumberTable"/>
              <w:numPr>
                <w:ilvl w:val="0"/>
                <w:numId w:val="4"/>
              </w:numPr>
              <w:spacing w:after="0"/>
              <w:rPr>
                <w:sz w:val="22"/>
                <w:szCs w:val="22"/>
              </w:rPr>
            </w:pPr>
            <w:r w:rsidRPr="00D1588A">
              <w:rPr>
                <w:sz w:val="22"/>
                <w:szCs w:val="22"/>
              </w:rPr>
              <w:lastRenderedPageBreak/>
              <w:t>ciężarek jest przymocowany do sprężyny leżącej na podłożu i drga w poziomie.</w:t>
            </w:r>
          </w:p>
          <w:p w:rsidR="00A016FD" w:rsidRPr="004A6E5D" w:rsidRDefault="007D41C1" w:rsidP="00CB5560">
            <w:pPr>
              <w:pStyle w:val="BulletsTable"/>
              <w:spacing w:after="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Wykorzystanie </w:t>
            </w:r>
            <w:bookmarkStart w:id="0" w:name="_GoBack"/>
            <w:r w:rsidRPr="004A6E5D">
              <w:rPr>
                <w:rFonts w:asciiTheme="minorHAnsi" w:hAnsiTheme="minorHAnsi"/>
                <w:sz w:val="22"/>
                <w:szCs w:val="22"/>
              </w:rPr>
              <w:t xml:space="preserve">planszy „Przemiany energii </w:t>
            </w:r>
          </w:p>
          <w:p w:rsidR="007D41C1" w:rsidRPr="00D1588A" w:rsidRDefault="007D41C1" w:rsidP="00CB5560">
            <w:pPr>
              <w:pStyle w:val="BulletsTable"/>
              <w:numPr>
                <w:ilvl w:val="0"/>
                <w:numId w:val="0"/>
              </w:numPr>
              <w:spacing w:after="0"/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4A6E5D">
              <w:rPr>
                <w:rFonts w:asciiTheme="minorHAnsi" w:hAnsiTheme="minorHAnsi"/>
                <w:sz w:val="22"/>
                <w:szCs w:val="22"/>
              </w:rPr>
              <w:t>w drganiach pionowych ciężarka” oraz animacji „Przemiany energii w drganiach poziomych ciężarka”.</w:t>
            </w:r>
            <w:bookmarkEnd w:id="0"/>
          </w:p>
          <w:p w:rsidR="007D41C1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Zarówno dla wahadła, jak i dla ciężarka całkowita energia mechaniczna układu się nie zmienia.</w:t>
            </w:r>
          </w:p>
          <w:p w:rsidR="00724C91" w:rsidRDefault="00724C9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Warto zwrócić uwagę, że o ilości energii drgającego ciała informuje amplituda drgań</w:t>
            </w:r>
            <w:r w:rsidR="00DB44E3">
              <w:rPr>
                <w:rFonts w:asciiTheme="minorHAnsi" w:hAnsiTheme="minorHAnsi"/>
                <w:sz w:val="22"/>
                <w:szCs w:val="22"/>
              </w:rPr>
              <w:t>;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jeśli ulega ona zwi</w:t>
            </w:r>
            <w:r w:rsidR="00DB44E3">
              <w:rPr>
                <w:rFonts w:asciiTheme="minorHAnsi" w:hAnsiTheme="minorHAnsi"/>
                <w:sz w:val="22"/>
                <w:szCs w:val="22"/>
              </w:rPr>
              <w:t>ę</w:t>
            </w:r>
            <w:r>
              <w:rPr>
                <w:rFonts w:asciiTheme="minorHAnsi" w:hAnsiTheme="minorHAnsi"/>
                <w:sz w:val="22"/>
                <w:szCs w:val="22"/>
              </w:rPr>
              <w:t>kszeniu</w:t>
            </w:r>
            <w:r w:rsidR="00DB44E3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rośnie całkowita energia drgającego ciała, </w:t>
            </w:r>
            <w:r w:rsidR="00DB44E3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>
              <w:rPr>
                <w:rFonts w:asciiTheme="minorHAnsi" w:hAnsiTheme="minorHAnsi"/>
                <w:sz w:val="22"/>
                <w:szCs w:val="22"/>
              </w:rPr>
              <w:t>jeśli ulega zmniejszeniu</w:t>
            </w:r>
            <w:r w:rsidR="00DB44E3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to całkowita energia drgającego ciała zmniejsza się.</w:t>
            </w:r>
          </w:p>
          <w:p w:rsidR="007D41C1" w:rsidRPr="00DB44E3" w:rsidRDefault="00A15CF3" w:rsidP="00A15CF3">
            <w:pPr>
              <w:pStyle w:val="BulletsTable"/>
              <w:rPr>
                <w:sz w:val="22"/>
                <w:szCs w:val="22"/>
              </w:rPr>
            </w:pPr>
            <w:r w:rsidRPr="00DB44E3">
              <w:rPr>
                <w:sz w:val="22"/>
                <w:szCs w:val="22"/>
              </w:rPr>
              <w:t>Wykorzystanie programów ze strony</w:t>
            </w:r>
            <w:r w:rsidR="00DB44E3" w:rsidRPr="00DB44E3">
              <w:rPr>
                <w:sz w:val="22"/>
                <w:szCs w:val="22"/>
              </w:rPr>
              <w:t>:</w:t>
            </w:r>
          </w:p>
          <w:p w:rsidR="00A15CF3" w:rsidRPr="00DB44E3" w:rsidRDefault="00573DA4" w:rsidP="00DB44E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hyperlink r:id="rId13" w:history="1">
              <w:r w:rsidR="00A15CF3" w:rsidRPr="00DB44E3">
                <w:rPr>
                  <w:rStyle w:val="Hipercze"/>
                  <w:color w:val="auto"/>
                  <w:sz w:val="22"/>
                  <w:szCs w:val="22"/>
                  <w:u w:val="none"/>
                </w:rPr>
                <w:t>http://home.agh.edu.pl/~kakol/programy_pl.htm</w:t>
              </w:r>
            </w:hyperlink>
            <w:r w:rsidR="003F1613">
              <w:t>,</w:t>
            </w:r>
          </w:p>
          <w:p w:rsidR="00DB44E3" w:rsidRDefault="00A15CF3" w:rsidP="00DB44E3">
            <w:pPr>
              <w:pStyle w:val="BulletsTable"/>
              <w:numPr>
                <w:ilvl w:val="0"/>
                <w:numId w:val="0"/>
              </w:numPr>
              <w:ind w:left="360"/>
              <w:rPr>
                <w:sz w:val="22"/>
                <w:szCs w:val="22"/>
              </w:rPr>
            </w:pPr>
            <w:r w:rsidRPr="00DB44E3">
              <w:rPr>
                <w:sz w:val="22"/>
                <w:szCs w:val="22"/>
              </w:rPr>
              <w:t xml:space="preserve">do śledzenia zmian energii potencjalnej </w:t>
            </w:r>
          </w:p>
          <w:p w:rsidR="00A15CF3" w:rsidRPr="00D1588A" w:rsidRDefault="00A15CF3" w:rsidP="00DB44E3">
            <w:pPr>
              <w:pStyle w:val="BulletsTable"/>
              <w:numPr>
                <w:ilvl w:val="0"/>
                <w:numId w:val="0"/>
              </w:numPr>
              <w:ind w:left="360"/>
            </w:pPr>
            <w:r w:rsidRPr="00DB44E3">
              <w:rPr>
                <w:sz w:val="22"/>
                <w:szCs w:val="22"/>
              </w:rPr>
              <w:t>i kinetycznej w ruchu drgającym wahadła matematycznego oraz ciężarka</w:t>
            </w:r>
            <w:r w:rsidR="00DB44E3">
              <w:rPr>
                <w:sz w:val="22"/>
                <w:szCs w:val="22"/>
              </w:rPr>
              <w:t>.</w:t>
            </w:r>
          </w:p>
        </w:tc>
      </w:tr>
      <w:tr w:rsidR="00A15CF3" w:rsidRPr="00BE15DA" w:rsidTr="00DB4ACC">
        <w:tc>
          <w:tcPr>
            <w:tcW w:w="4307" w:type="dxa"/>
          </w:tcPr>
          <w:p w:rsidR="00DB44E3" w:rsidRDefault="008928D2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lastRenderedPageBreak/>
              <w:t>Wyjaśnienie</w:t>
            </w:r>
            <w:r w:rsidR="00DB44E3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czym są drgania swobodn</w:t>
            </w:r>
            <w:r w:rsidR="00DB44E3">
              <w:rPr>
                <w:rFonts w:asciiTheme="minorHAnsi" w:hAnsiTheme="minorHAnsi"/>
                <w:sz w:val="22"/>
                <w:szCs w:val="22"/>
              </w:rPr>
              <w:t>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8928D2" w:rsidRPr="00D1588A" w:rsidRDefault="00DB44E3" w:rsidP="00DB44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</w:t>
            </w:r>
            <w:r w:rsidR="008928D2">
              <w:rPr>
                <w:rFonts w:asciiTheme="minorHAnsi" w:hAnsiTheme="minorHAnsi"/>
                <w:sz w:val="22"/>
                <w:szCs w:val="22"/>
              </w:rPr>
              <w:t xml:space="preserve"> drgania tłumione</w:t>
            </w:r>
            <w:r w:rsidR="003F1613">
              <w:rPr>
                <w:rFonts w:asciiTheme="minorHAnsi" w:hAnsiTheme="minorHAnsi"/>
                <w:sz w:val="22"/>
                <w:szCs w:val="22"/>
              </w:rPr>
              <w:t>,</w:t>
            </w:r>
            <w:r w:rsidR="008928D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z </w:t>
            </w:r>
            <w:r w:rsidR="008928D2">
              <w:rPr>
                <w:rFonts w:asciiTheme="minorHAnsi" w:hAnsiTheme="minorHAnsi"/>
                <w:sz w:val="22"/>
                <w:szCs w:val="22"/>
              </w:rPr>
              <w:t>odwoł</w:t>
            </w:r>
            <w:r>
              <w:rPr>
                <w:rFonts w:asciiTheme="minorHAnsi" w:hAnsiTheme="minorHAnsi"/>
                <w:sz w:val="22"/>
                <w:szCs w:val="22"/>
              </w:rPr>
              <w:t>aniem</w:t>
            </w:r>
            <w:r w:rsidR="008928D2">
              <w:rPr>
                <w:rFonts w:asciiTheme="minorHAnsi" w:hAnsiTheme="minorHAnsi"/>
                <w:sz w:val="22"/>
                <w:szCs w:val="22"/>
              </w:rPr>
              <w:t xml:space="preserve"> się do przykładów z życia codziennego.</w:t>
            </w:r>
          </w:p>
        </w:tc>
        <w:tc>
          <w:tcPr>
            <w:tcW w:w="5015" w:type="dxa"/>
          </w:tcPr>
          <w:p w:rsidR="003F1613" w:rsidRDefault="00724C9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Uczniowie zapewne szybko dojdą do wniosku, </w:t>
            </w:r>
          </w:p>
          <w:p w:rsidR="00A15CF3" w:rsidRDefault="00724C91" w:rsidP="003F161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że każde drgające ciało, którego drgań nie wymuszamy zewnętrzną siłą</w:t>
            </w:r>
            <w:r w:rsidR="00DB44E3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po pewnym czasie </w:t>
            </w:r>
            <w:r w:rsidR="00DB44E3">
              <w:rPr>
                <w:rFonts w:asciiTheme="minorHAnsi" w:hAnsiTheme="minorHAnsi"/>
                <w:sz w:val="22"/>
                <w:szCs w:val="22"/>
              </w:rPr>
              <w:t xml:space="preserve">przestanie </w:t>
            </w:r>
            <w:r>
              <w:rPr>
                <w:rFonts w:asciiTheme="minorHAnsi" w:hAnsiTheme="minorHAnsi"/>
                <w:sz w:val="22"/>
                <w:szCs w:val="22"/>
              </w:rPr>
              <w:t>drgać</w:t>
            </w:r>
            <w:r w:rsidR="008928D2">
              <w:rPr>
                <w:rFonts w:asciiTheme="minorHAnsi" w:hAnsiTheme="minorHAnsi"/>
                <w:sz w:val="22"/>
                <w:szCs w:val="22"/>
              </w:rPr>
              <w:t xml:space="preserve">. </w:t>
            </w:r>
          </w:p>
          <w:p w:rsidR="008928D2" w:rsidRDefault="00193136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Drgania</w:t>
            </w:r>
            <w:r w:rsidR="00DB44E3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których amplituda drgającego ciała zmniejsza się z upływem czasu</w:t>
            </w:r>
            <w:r w:rsidR="00DB44E3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nazywamy tłumionymi lub gasnącymi (energia całkowita drgającego ciała zmniejsza się z upływem czasu)</w:t>
            </w:r>
            <w:r w:rsidR="00DB44E3">
              <w:rPr>
                <w:rFonts w:asciiTheme="minorHAnsi" w:hAnsiTheme="minorHAnsi"/>
                <w:sz w:val="22"/>
                <w:szCs w:val="22"/>
              </w:rPr>
              <w:t>.</w:t>
            </w:r>
          </w:p>
          <w:p w:rsidR="00193136" w:rsidRDefault="00193136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Drgania</w:t>
            </w:r>
            <w:r w:rsidR="00DB44E3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których amplituda drgań nie zmienia się w czasie</w:t>
            </w:r>
            <w:r w:rsidR="00DB44E3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nazywamy </w:t>
            </w:r>
            <w:r w:rsidR="00DB44E3">
              <w:rPr>
                <w:rFonts w:asciiTheme="minorHAnsi" w:hAnsiTheme="minorHAnsi"/>
                <w:sz w:val="22"/>
                <w:szCs w:val="22"/>
              </w:rPr>
              <w:t>swobodnymi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(</w:t>
            </w:r>
            <w:r w:rsidR="00DB44E3">
              <w:rPr>
                <w:rFonts w:asciiTheme="minorHAnsi" w:hAnsiTheme="minorHAnsi"/>
                <w:sz w:val="22"/>
                <w:szCs w:val="22"/>
              </w:rPr>
              <w:t xml:space="preserve">energia </w:t>
            </w:r>
            <w:r>
              <w:rPr>
                <w:rFonts w:asciiTheme="minorHAnsi" w:hAnsiTheme="minorHAnsi"/>
                <w:sz w:val="22"/>
                <w:szCs w:val="22"/>
              </w:rPr>
              <w:t>całkowita</w:t>
            </w:r>
            <w:r w:rsidR="00DB44E3">
              <w:rPr>
                <w:rFonts w:asciiTheme="minorHAnsi" w:hAnsiTheme="minorHAnsi"/>
                <w:sz w:val="22"/>
                <w:szCs w:val="22"/>
              </w:rPr>
              <w:t xml:space="preserve"> się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nie zmienia</w:t>
            </w:r>
            <w:r w:rsidR="00AB237C">
              <w:rPr>
                <w:rFonts w:asciiTheme="minorHAnsi" w:hAnsiTheme="minorHAnsi"/>
                <w:sz w:val="22"/>
                <w:szCs w:val="22"/>
              </w:rPr>
              <w:t xml:space="preserve"> z upływem czasu</w:t>
            </w:r>
            <w:r w:rsidR="00DB44E3">
              <w:rPr>
                <w:rFonts w:asciiTheme="minorHAnsi" w:hAnsiTheme="minorHAnsi"/>
                <w:sz w:val="22"/>
                <w:szCs w:val="22"/>
              </w:rPr>
              <w:t>).</w:t>
            </w:r>
          </w:p>
          <w:p w:rsidR="00193136" w:rsidRPr="00D1588A" w:rsidRDefault="00193136" w:rsidP="00DB44E3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 praktyce</w:t>
            </w:r>
            <w:r w:rsidR="00DB44E3">
              <w:rPr>
                <w:rFonts w:asciiTheme="minorHAnsi" w:hAnsiTheme="minorHAnsi"/>
                <w:sz w:val="22"/>
                <w:szCs w:val="22"/>
              </w:rPr>
              <w:t>, z powodu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opor</w:t>
            </w:r>
            <w:r w:rsidR="00DB44E3">
              <w:rPr>
                <w:rFonts w:asciiTheme="minorHAnsi" w:hAnsiTheme="minorHAnsi"/>
                <w:sz w:val="22"/>
                <w:szCs w:val="22"/>
              </w:rPr>
              <w:t>ów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ruchu</w:t>
            </w:r>
            <w:r w:rsidR="00DB44E3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drgania swobodne nie występują, ale ruch drgający niektórych ciał moż</w:t>
            </w:r>
            <w:r w:rsidR="00DB44E3">
              <w:rPr>
                <w:rFonts w:asciiTheme="minorHAnsi" w:hAnsiTheme="minorHAnsi"/>
                <w:sz w:val="22"/>
                <w:szCs w:val="22"/>
              </w:rPr>
              <w:t>na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w przybliżeniu uważać za drgania dwobodne (np. drgania kulki </w:t>
            </w:r>
            <w:r w:rsidR="00DB44E3">
              <w:rPr>
                <w:rFonts w:asciiTheme="minorHAnsi" w:hAnsiTheme="minorHAnsi"/>
                <w:sz w:val="22"/>
                <w:szCs w:val="22"/>
              </w:rPr>
              <w:t xml:space="preserve">zawieszonej </w:t>
            </w:r>
            <w:r>
              <w:rPr>
                <w:rFonts w:asciiTheme="minorHAnsi" w:hAnsiTheme="minorHAnsi"/>
                <w:sz w:val="22"/>
                <w:szCs w:val="22"/>
              </w:rPr>
              <w:t>na nici)</w:t>
            </w:r>
            <w:r w:rsidR="00DB44E3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7D41C1" w:rsidRPr="00BE15DA" w:rsidTr="00DB4ACC">
        <w:tc>
          <w:tcPr>
            <w:tcW w:w="4307" w:type="dxa"/>
          </w:tcPr>
          <w:p w:rsidR="00DB44E3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Rozwiązywanie zadań</w:t>
            </w:r>
            <w:r w:rsidR="00DB4ACC">
              <w:rPr>
                <w:rFonts w:asciiTheme="minorHAnsi" w:hAnsiTheme="minorHAnsi"/>
                <w:sz w:val="22"/>
                <w:szCs w:val="22"/>
              </w:rPr>
              <w:t xml:space="preserve"> rachunkowych </w:t>
            </w:r>
          </w:p>
          <w:p w:rsidR="007D41C1" w:rsidRPr="00D1588A" w:rsidRDefault="00DB4ACC" w:rsidP="00DB44E3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 problemowych dotyczących ruchu drgającego.</w:t>
            </w:r>
          </w:p>
        </w:tc>
        <w:tc>
          <w:tcPr>
            <w:tcW w:w="5015" w:type="dxa"/>
          </w:tcPr>
          <w:p w:rsidR="00DB44E3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Rozwiązanie zadania z arkusza egzaminacyjnego </w:t>
            </w:r>
          </w:p>
          <w:p w:rsidR="00DB44E3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z 2013 r. – „Zadanie z egzaminu 2013” (zad. 17 </w:t>
            </w:r>
          </w:p>
          <w:p w:rsidR="00A016FD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z arkusza dostępnego na stronie CKE: </w:t>
            </w:r>
            <w:r w:rsidR="00A016FD" w:rsidRPr="00A016FD">
              <w:rPr>
                <w:rFonts w:asciiTheme="minorHAnsi" w:hAnsiTheme="minorHAnsi"/>
                <w:sz w:val="22"/>
                <w:szCs w:val="22"/>
              </w:rPr>
              <w:t>http://www.cke.edu.pl/files/file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/Arkusze-2013/ARKUSZ-GM-P1-132.pdf).</w:t>
            </w:r>
          </w:p>
          <w:p w:rsidR="00A016FD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 xml:space="preserve">Przykładowe zadania do rozwiązania </w:t>
            </w:r>
          </w:p>
          <w:p w:rsidR="007D41C1" w:rsidRPr="00D1588A" w:rsidRDefault="007D41C1" w:rsidP="00A016FD">
            <w:pPr>
              <w:pStyle w:val="BulletsTable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– „Zadania”.</w:t>
            </w:r>
          </w:p>
        </w:tc>
      </w:tr>
      <w:tr w:rsidR="007D41C1" w:rsidRPr="00BE15DA" w:rsidTr="00DB4ACC">
        <w:tc>
          <w:tcPr>
            <w:tcW w:w="4307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Podsumowanie lekcji.</w:t>
            </w:r>
          </w:p>
        </w:tc>
        <w:tc>
          <w:tcPr>
            <w:tcW w:w="5015" w:type="dxa"/>
          </w:tcPr>
          <w:p w:rsidR="007D41C1" w:rsidRPr="00D1588A" w:rsidRDefault="007D41C1" w:rsidP="00D1588A">
            <w:pPr>
              <w:pStyle w:val="BulletsTable"/>
              <w:rPr>
                <w:rFonts w:asciiTheme="minorHAnsi" w:hAnsiTheme="minorHAnsi"/>
                <w:sz w:val="22"/>
                <w:szCs w:val="22"/>
              </w:rPr>
            </w:pPr>
            <w:r w:rsidRPr="00D1588A">
              <w:rPr>
                <w:rFonts w:asciiTheme="minorHAnsi" w:hAnsiTheme="minorHAnsi"/>
                <w:sz w:val="22"/>
                <w:szCs w:val="22"/>
              </w:rPr>
              <w:t>Zadanie uczniom pytań podsumowujących wiedzę zdobytą na lekcji – „Pytania sprawdzające”.</w:t>
            </w:r>
          </w:p>
        </w:tc>
      </w:tr>
    </w:tbl>
    <w:p w:rsidR="00DB44E3" w:rsidRDefault="00DB44E3" w:rsidP="00DB44E3">
      <w:pPr>
        <w:pStyle w:val="Numbers1"/>
        <w:numPr>
          <w:ilvl w:val="0"/>
          <w:numId w:val="0"/>
        </w:numPr>
        <w:ind w:left="284"/>
        <w:jc w:val="left"/>
      </w:pPr>
    </w:p>
    <w:p w:rsidR="00DB44E3" w:rsidRDefault="00DB44E3" w:rsidP="00AD1E52">
      <w:pPr>
        <w:pStyle w:val="Numbers1"/>
        <w:numPr>
          <w:ilvl w:val="0"/>
          <w:numId w:val="0"/>
        </w:numPr>
        <w:ind w:left="284"/>
        <w:jc w:val="left"/>
      </w:pPr>
    </w:p>
    <w:p w:rsidR="00AD1E52" w:rsidRPr="00935C5A" w:rsidRDefault="00AD1E52" w:rsidP="00AD1E52">
      <w:pPr>
        <w:pStyle w:val="Nagwek1"/>
      </w:pPr>
      <w:r>
        <w:t>Pytania sprawdzające</w:t>
      </w:r>
    </w:p>
    <w:p w:rsidR="007D41C1" w:rsidRDefault="00AD1E52" w:rsidP="00AD1E52">
      <w:pPr>
        <w:pStyle w:val="Numbers1"/>
        <w:numPr>
          <w:ilvl w:val="0"/>
          <w:numId w:val="0"/>
        </w:numPr>
        <w:ind w:left="284" w:hanging="284"/>
        <w:jc w:val="left"/>
      </w:pPr>
      <w:r>
        <w:t xml:space="preserve">1. </w:t>
      </w:r>
      <w:r w:rsidR="007D41C1">
        <w:t>Wyjaśnij, jaki ruch nazywamy drgającym.</w:t>
      </w:r>
    </w:p>
    <w:p w:rsidR="007D41C1" w:rsidRDefault="00AD1E52" w:rsidP="00AD1E52">
      <w:pPr>
        <w:pStyle w:val="Numbers1"/>
        <w:numPr>
          <w:ilvl w:val="0"/>
          <w:numId w:val="0"/>
        </w:numPr>
        <w:ind w:left="284" w:hanging="284"/>
        <w:jc w:val="left"/>
      </w:pPr>
      <w:r>
        <w:t xml:space="preserve">2. </w:t>
      </w:r>
      <w:r w:rsidR="007D41C1">
        <w:t>Opisz różnicę między drganiami gasnącymi a drganiami wymuszonymi. Podaj przykłady obu rodzajów drgań.</w:t>
      </w:r>
    </w:p>
    <w:p w:rsidR="007D41C1" w:rsidRDefault="00AD1E52" w:rsidP="00AD1E52">
      <w:pPr>
        <w:pStyle w:val="Numbers1"/>
        <w:numPr>
          <w:ilvl w:val="0"/>
          <w:numId w:val="0"/>
        </w:numPr>
        <w:ind w:left="284" w:hanging="284"/>
        <w:jc w:val="left"/>
      </w:pPr>
      <w:r>
        <w:t xml:space="preserve">3. </w:t>
      </w:r>
      <w:r w:rsidR="007D41C1">
        <w:t>Wyjaśnij znaczenie pojęć:</w:t>
      </w:r>
    </w:p>
    <w:p w:rsidR="007D41C1" w:rsidRDefault="007D41C1" w:rsidP="00CB5560">
      <w:pPr>
        <w:pStyle w:val="Numbers1"/>
        <w:numPr>
          <w:ilvl w:val="0"/>
          <w:numId w:val="0"/>
        </w:numPr>
        <w:ind w:left="284"/>
        <w:jc w:val="left"/>
      </w:pPr>
      <w:r>
        <w:t>a) amplituda drgań,</w:t>
      </w:r>
    </w:p>
    <w:p w:rsidR="007D41C1" w:rsidRDefault="007D41C1" w:rsidP="00CB5560">
      <w:pPr>
        <w:pStyle w:val="Numbers1"/>
        <w:numPr>
          <w:ilvl w:val="0"/>
          <w:numId w:val="0"/>
        </w:numPr>
        <w:ind w:left="284"/>
        <w:jc w:val="left"/>
      </w:pPr>
      <w:r>
        <w:t>b) częstotliwość drgań,</w:t>
      </w:r>
    </w:p>
    <w:p w:rsidR="007D41C1" w:rsidRDefault="007D41C1" w:rsidP="00CB5560">
      <w:pPr>
        <w:pStyle w:val="Numbers1"/>
        <w:numPr>
          <w:ilvl w:val="0"/>
          <w:numId w:val="0"/>
        </w:numPr>
        <w:ind w:left="284"/>
        <w:jc w:val="left"/>
      </w:pPr>
      <w:r>
        <w:t>c) okres drgań.</w:t>
      </w:r>
    </w:p>
    <w:p w:rsidR="007D41C1" w:rsidRDefault="00AD1E52" w:rsidP="00AD1E52">
      <w:pPr>
        <w:pStyle w:val="Numbers1"/>
        <w:numPr>
          <w:ilvl w:val="0"/>
          <w:numId w:val="0"/>
        </w:numPr>
        <w:ind w:left="284" w:hanging="284"/>
        <w:jc w:val="left"/>
      </w:pPr>
      <w:r>
        <w:t xml:space="preserve">4. </w:t>
      </w:r>
      <w:r w:rsidR="007D41C1">
        <w:t>Omów zależność między okresem drgań a ich częstotliwością.</w:t>
      </w:r>
    </w:p>
    <w:p w:rsidR="007D41C1" w:rsidRDefault="00AD1E52" w:rsidP="00AD1E52">
      <w:pPr>
        <w:pStyle w:val="Numbers1"/>
        <w:numPr>
          <w:ilvl w:val="0"/>
          <w:numId w:val="0"/>
        </w:numPr>
        <w:ind w:left="284" w:hanging="284"/>
        <w:jc w:val="left"/>
      </w:pPr>
      <w:r>
        <w:t xml:space="preserve">5. </w:t>
      </w:r>
      <w:r w:rsidR="007D41C1">
        <w:t>Wyjaśnij, od czego zależy okres drgań wahadła.</w:t>
      </w:r>
    </w:p>
    <w:p w:rsidR="008264BA" w:rsidRPr="008264BA" w:rsidRDefault="00AD1E52" w:rsidP="00AD1E52">
      <w:pPr>
        <w:pStyle w:val="Numbers1"/>
        <w:numPr>
          <w:ilvl w:val="0"/>
          <w:numId w:val="0"/>
        </w:numPr>
        <w:ind w:left="284" w:hanging="284"/>
        <w:jc w:val="left"/>
      </w:pPr>
      <w:r>
        <w:t xml:space="preserve">6. </w:t>
      </w:r>
      <w:r w:rsidR="007D41C1">
        <w:t>Przeanalizuj zmiany energii podczas drgań wahadła.</w:t>
      </w:r>
    </w:p>
    <w:sectPr w:rsidR="008264BA" w:rsidRPr="008264BA" w:rsidSect="00C52DAC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3DA4" w:rsidRDefault="00573DA4" w:rsidP="00A814E0">
      <w:pPr>
        <w:spacing w:after="0" w:line="240" w:lineRule="auto"/>
      </w:pPr>
      <w:r>
        <w:separator/>
      </w:r>
    </w:p>
  </w:endnote>
  <w:endnote w:type="continuationSeparator" w:id="0">
    <w:p w:rsidR="00573DA4" w:rsidRDefault="00573DA4" w:rsidP="00A814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3831" w:rsidRDefault="00343831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-483235</wp:posOffset>
          </wp:positionH>
          <wp:positionV relativeFrom="paragraph">
            <wp:posOffset>-373271</wp:posOffset>
          </wp:positionV>
          <wp:extent cx="6668829" cy="797442"/>
          <wp:effectExtent l="0" t="0" r="0" b="0"/>
          <wp:wrapNone/>
          <wp:docPr id="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8829" cy="79744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3DA4" w:rsidRDefault="00573DA4" w:rsidP="00A814E0">
      <w:pPr>
        <w:spacing w:after="0" w:line="240" w:lineRule="auto"/>
      </w:pPr>
      <w:r>
        <w:separator/>
      </w:r>
    </w:p>
  </w:footnote>
  <w:footnote w:type="continuationSeparator" w:id="0">
    <w:p w:rsidR="00573DA4" w:rsidRDefault="00573DA4" w:rsidP="00A814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48002591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343831" w:rsidRDefault="000E60B9">
        <w:pPr>
          <w:pStyle w:val="Nagwek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343831">
          <w:instrText xml:space="preserve"> PAGE   \* MERGEFORMAT </w:instrText>
        </w:r>
        <w:r>
          <w:fldChar w:fldCharType="separate"/>
        </w:r>
        <w:r w:rsidR="004A6E5D" w:rsidRPr="004A6E5D">
          <w:rPr>
            <w:b/>
            <w:noProof/>
          </w:rPr>
          <w:t>7</w:t>
        </w:r>
        <w:r>
          <w:rPr>
            <w:b/>
            <w:noProof/>
          </w:rPr>
          <w:fldChar w:fldCharType="end"/>
        </w:r>
        <w:r w:rsidR="00343831">
          <w:rPr>
            <w:b/>
          </w:rPr>
          <w:t xml:space="preserve"> | </w:t>
        </w:r>
        <w:r w:rsidR="00343831">
          <w:rPr>
            <w:color w:val="7F7F7F" w:themeColor="background1" w:themeShade="7F"/>
            <w:spacing w:val="60"/>
          </w:rPr>
          <w:t>Strona</w:t>
        </w:r>
      </w:p>
    </w:sdtContent>
  </w:sdt>
  <w:p w:rsidR="00343831" w:rsidRDefault="0034383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4"/>
    <w:multiLevelType w:val="singleLevel"/>
    <w:tmpl w:val="00000024"/>
    <w:name w:val="WW8Num317"/>
    <w:lvl w:ilvl="0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/>
        <w:b w:val="0"/>
        <w:i w:val="0"/>
      </w:rPr>
    </w:lvl>
  </w:abstractNum>
  <w:abstractNum w:abstractNumId="1">
    <w:nsid w:val="00000036"/>
    <w:multiLevelType w:val="multilevel"/>
    <w:tmpl w:val="00000036"/>
    <w:name w:val="WW8Num424"/>
    <w:lvl w:ilvl="0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>
    <w:nsid w:val="00000039"/>
    <w:multiLevelType w:val="singleLevel"/>
    <w:tmpl w:val="00000039"/>
    <w:name w:val="WW8Num44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3D"/>
    <w:multiLevelType w:val="multilevel"/>
    <w:tmpl w:val="CE58B6FC"/>
    <w:name w:val="WW8Num49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0000004E"/>
    <w:multiLevelType w:val="singleLevel"/>
    <w:tmpl w:val="0000004E"/>
    <w:name w:val="WW8Num65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50"/>
    <w:multiLevelType w:val="singleLevel"/>
    <w:tmpl w:val="00000050"/>
    <w:name w:val="WW8Num67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03810E1C"/>
    <w:multiLevelType w:val="hybridMultilevel"/>
    <w:tmpl w:val="E6F28C38"/>
    <w:name w:val="WW8Num6702"/>
    <w:lvl w:ilvl="0" w:tplc="0000005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4F31F26"/>
    <w:multiLevelType w:val="hybridMultilevel"/>
    <w:tmpl w:val="859E8154"/>
    <w:lvl w:ilvl="0" w:tplc="36F0DC7E">
      <w:start w:val="1"/>
      <w:numFmt w:val="bullet"/>
      <w:pStyle w:val="BulletsTable"/>
      <w:lvlText w:val=""/>
      <w:lvlJc w:val="left"/>
      <w:pPr>
        <w:ind w:left="501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D70D53"/>
    <w:multiLevelType w:val="hybridMultilevel"/>
    <w:tmpl w:val="D1A2BE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360F58"/>
    <w:multiLevelType w:val="hybridMultilevel"/>
    <w:tmpl w:val="B7E08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D524155"/>
    <w:multiLevelType w:val="multilevel"/>
    <w:tmpl w:val="D398F06E"/>
    <w:lvl w:ilvl="0">
      <w:start w:val="1"/>
      <w:numFmt w:val="decimal"/>
      <w:pStyle w:val="Numbers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E4568CF"/>
    <w:multiLevelType w:val="hybridMultilevel"/>
    <w:tmpl w:val="2BCA2F98"/>
    <w:lvl w:ilvl="0" w:tplc="D6180F4C">
      <w:start w:val="1"/>
      <w:numFmt w:val="bullet"/>
      <w:pStyle w:val="Bullets1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11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14E0"/>
    <w:rsid w:val="00013BD0"/>
    <w:rsid w:val="00017FC9"/>
    <w:rsid w:val="00033529"/>
    <w:rsid w:val="00064B2D"/>
    <w:rsid w:val="00065EEA"/>
    <w:rsid w:val="00090F51"/>
    <w:rsid w:val="000A382E"/>
    <w:rsid w:val="000C1FCD"/>
    <w:rsid w:val="000E60B9"/>
    <w:rsid w:val="00155FE0"/>
    <w:rsid w:val="00166E7A"/>
    <w:rsid w:val="00171743"/>
    <w:rsid w:val="001870A6"/>
    <w:rsid w:val="00193136"/>
    <w:rsid w:val="001C6DB5"/>
    <w:rsid w:val="002060DE"/>
    <w:rsid w:val="00207992"/>
    <w:rsid w:val="00220E4A"/>
    <w:rsid w:val="0026227C"/>
    <w:rsid w:val="00273B32"/>
    <w:rsid w:val="002A4BAF"/>
    <w:rsid w:val="002C0AC4"/>
    <w:rsid w:val="002D3DB6"/>
    <w:rsid w:val="002E579D"/>
    <w:rsid w:val="002F7CBB"/>
    <w:rsid w:val="00303D38"/>
    <w:rsid w:val="00336647"/>
    <w:rsid w:val="00341ADA"/>
    <w:rsid w:val="00343831"/>
    <w:rsid w:val="00352363"/>
    <w:rsid w:val="003667A1"/>
    <w:rsid w:val="00373045"/>
    <w:rsid w:val="00373B44"/>
    <w:rsid w:val="003C6074"/>
    <w:rsid w:val="003D0CEF"/>
    <w:rsid w:val="003F1613"/>
    <w:rsid w:val="00426EC9"/>
    <w:rsid w:val="00430D6C"/>
    <w:rsid w:val="004418C1"/>
    <w:rsid w:val="004853D9"/>
    <w:rsid w:val="004869FD"/>
    <w:rsid w:val="004914BB"/>
    <w:rsid w:val="0049210E"/>
    <w:rsid w:val="004A6E5D"/>
    <w:rsid w:val="004B5B44"/>
    <w:rsid w:val="004E032D"/>
    <w:rsid w:val="0050463D"/>
    <w:rsid w:val="005278C1"/>
    <w:rsid w:val="00537F11"/>
    <w:rsid w:val="00547A05"/>
    <w:rsid w:val="005657E1"/>
    <w:rsid w:val="00570352"/>
    <w:rsid w:val="00573DA4"/>
    <w:rsid w:val="00591975"/>
    <w:rsid w:val="005A6C44"/>
    <w:rsid w:val="005C41F0"/>
    <w:rsid w:val="005C5746"/>
    <w:rsid w:val="005F54CB"/>
    <w:rsid w:val="0060381C"/>
    <w:rsid w:val="00610518"/>
    <w:rsid w:val="00633DF5"/>
    <w:rsid w:val="00660D6B"/>
    <w:rsid w:val="00673BC4"/>
    <w:rsid w:val="00693221"/>
    <w:rsid w:val="006948A4"/>
    <w:rsid w:val="006A2753"/>
    <w:rsid w:val="00707152"/>
    <w:rsid w:val="00722139"/>
    <w:rsid w:val="00724C91"/>
    <w:rsid w:val="0077682D"/>
    <w:rsid w:val="0078073E"/>
    <w:rsid w:val="00794E3F"/>
    <w:rsid w:val="007A0DD0"/>
    <w:rsid w:val="007A143E"/>
    <w:rsid w:val="007B5E0E"/>
    <w:rsid w:val="007D41C1"/>
    <w:rsid w:val="00807B51"/>
    <w:rsid w:val="008264BA"/>
    <w:rsid w:val="008415FB"/>
    <w:rsid w:val="00862721"/>
    <w:rsid w:val="00873AC1"/>
    <w:rsid w:val="00873CC2"/>
    <w:rsid w:val="00890B29"/>
    <w:rsid w:val="008928D2"/>
    <w:rsid w:val="00895ED9"/>
    <w:rsid w:val="00896E21"/>
    <w:rsid w:val="008B6511"/>
    <w:rsid w:val="008B680D"/>
    <w:rsid w:val="008D5084"/>
    <w:rsid w:val="008E346A"/>
    <w:rsid w:val="008F134C"/>
    <w:rsid w:val="008F24F5"/>
    <w:rsid w:val="00922EB9"/>
    <w:rsid w:val="00924DF5"/>
    <w:rsid w:val="0093614D"/>
    <w:rsid w:val="00951688"/>
    <w:rsid w:val="00970624"/>
    <w:rsid w:val="009714D1"/>
    <w:rsid w:val="0099249B"/>
    <w:rsid w:val="009C551E"/>
    <w:rsid w:val="009E462B"/>
    <w:rsid w:val="00A016FD"/>
    <w:rsid w:val="00A035FB"/>
    <w:rsid w:val="00A04C8A"/>
    <w:rsid w:val="00A147C8"/>
    <w:rsid w:val="00A15CF3"/>
    <w:rsid w:val="00A257A7"/>
    <w:rsid w:val="00A34E49"/>
    <w:rsid w:val="00A35CB3"/>
    <w:rsid w:val="00A411CA"/>
    <w:rsid w:val="00A61132"/>
    <w:rsid w:val="00A61317"/>
    <w:rsid w:val="00A814E0"/>
    <w:rsid w:val="00A84B91"/>
    <w:rsid w:val="00A96711"/>
    <w:rsid w:val="00AA5865"/>
    <w:rsid w:val="00AA699A"/>
    <w:rsid w:val="00AB0B43"/>
    <w:rsid w:val="00AB237C"/>
    <w:rsid w:val="00AD1E52"/>
    <w:rsid w:val="00B03865"/>
    <w:rsid w:val="00B108B2"/>
    <w:rsid w:val="00B32B6C"/>
    <w:rsid w:val="00B46906"/>
    <w:rsid w:val="00B94767"/>
    <w:rsid w:val="00BA2640"/>
    <w:rsid w:val="00BB2079"/>
    <w:rsid w:val="00BB3227"/>
    <w:rsid w:val="00BF020A"/>
    <w:rsid w:val="00BF1538"/>
    <w:rsid w:val="00BF1731"/>
    <w:rsid w:val="00C048F4"/>
    <w:rsid w:val="00C45B22"/>
    <w:rsid w:val="00C52DAC"/>
    <w:rsid w:val="00C822DD"/>
    <w:rsid w:val="00CA4E84"/>
    <w:rsid w:val="00CB5560"/>
    <w:rsid w:val="00CD2076"/>
    <w:rsid w:val="00CD4A2F"/>
    <w:rsid w:val="00D1588A"/>
    <w:rsid w:val="00D2004A"/>
    <w:rsid w:val="00D3326F"/>
    <w:rsid w:val="00D44EAA"/>
    <w:rsid w:val="00D4677E"/>
    <w:rsid w:val="00D53B16"/>
    <w:rsid w:val="00D628DE"/>
    <w:rsid w:val="00D67800"/>
    <w:rsid w:val="00D76C28"/>
    <w:rsid w:val="00DB44E3"/>
    <w:rsid w:val="00DB4ACC"/>
    <w:rsid w:val="00DE05C7"/>
    <w:rsid w:val="00DF195A"/>
    <w:rsid w:val="00DF3F17"/>
    <w:rsid w:val="00DF4F41"/>
    <w:rsid w:val="00DF50B5"/>
    <w:rsid w:val="00E0521F"/>
    <w:rsid w:val="00E2078C"/>
    <w:rsid w:val="00E26392"/>
    <w:rsid w:val="00E53619"/>
    <w:rsid w:val="00E660D9"/>
    <w:rsid w:val="00ED0D41"/>
    <w:rsid w:val="00EE42DA"/>
    <w:rsid w:val="00F02B19"/>
    <w:rsid w:val="00F11299"/>
    <w:rsid w:val="00F1467D"/>
    <w:rsid w:val="00F36958"/>
    <w:rsid w:val="00F40831"/>
    <w:rsid w:val="00F4393E"/>
    <w:rsid w:val="00F70386"/>
    <w:rsid w:val="00F868BE"/>
    <w:rsid w:val="00FA4EB7"/>
    <w:rsid w:val="00FA64A0"/>
    <w:rsid w:val="00FB205B"/>
    <w:rsid w:val="00FB50F7"/>
    <w:rsid w:val="00FD7B2D"/>
    <w:rsid w:val="00FF34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041603-C5EF-46CE-B39E-FFB97A00E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381C"/>
  </w:style>
  <w:style w:type="paragraph" w:styleId="Nagwek1">
    <w:name w:val="heading 1"/>
    <w:basedOn w:val="Normalny"/>
    <w:next w:val="Normalny"/>
    <w:link w:val="Nagwek1Znak"/>
    <w:uiPriority w:val="9"/>
    <w:qFormat/>
    <w:rsid w:val="008264BA"/>
    <w:pPr>
      <w:keepNext/>
      <w:keepLines/>
      <w:spacing w:before="480" w:after="0"/>
      <w:outlineLvl w:val="0"/>
    </w:pPr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195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03865"/>
    <w:pPr>
      <w:keepNext/>
      <w:keepLines/>
      <w:spacing w:before="200" w:after="240"/>
      <w:outlineLvl w:val="2"/>
    </w:pPr>
    <w:rPr>
      <w:rFonts w:ascii="Calibri" w:eastAsiaTheme="majorEastAsia" w:hAnsi="Calibr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195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14E0"/>
  </w:style>
  <w:style w:type="paragraph" w:styleId="Stopka">
    <w:name w:val="footer"/>
    <w:basedOn w:val="Normalny"/>
    <w:link w:val="StopkaZnak"/>
    <w:unhideWhenUsed/>
    <w:rsid w:val="00A814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A814E0"/>
  </w:style>
  <w:style w:type="paragraph" w:styleId="Tekstdymka">
    <w:name w:val="Balloon Text"/>
    <w:basedOn w:val="Normalny"/>
    <w:link w:val="TekstdymkaZnak"/>
    <w:uiPriority w:val="99"/>
    <w:semiHidden/>
    <w:unhideWhenUsed/>
    <w:rsid w:val="00A814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4E0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unhideWhenUsed/>
    <w:rsid w:val="00F40831"/>
    <w:rPr>
      <w:rFonts w:eastAsiaTheme="minorEastAsia" w:cstheme="minorBidi"/>
      <w:bCs w:val="0"/>
      <w:iCs w:val="0"/>
      <w:szCs w:val="22"/>
      <w:lang w:val="pl-PL"/>
    </w:rPr>
  </w:style>
  <w:style w:type="table" w:styleId="Tabela-Siatka">
    <w:name w:val="Table Grid"/>
    <w:basedOn w:val="Standardowy"/>
    <w:uiPriority w:val="59"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uiPriority w:val="99"/>
    <w:semiHidden/>
    <w:rsid w:val="00DF19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F19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F19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DF1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19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1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F195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DF195A"/>
    <w:pPr>
      <w:ind w:left="720"/>
      <w:contextualSpacing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F19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21">
    <w:name w:val="Tekst podstawowy 21"/>
    <w:basedOn w:val="Normalny"/>
    <w:rsid w:val="00DF195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character" w:styleId="Hipercze">
    <w:name w:val="Hyperlink"/>
    <w:uiPriority w:val="99"/>
    <w:rsid w:val="00DF195A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64BA"/>
    <w:rPr>
      <w:rFonts w:ascii="Calibri" w:eastAsiaTheme="majorEastAsia" w:hAnsi="Calibr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F19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B03865"/>
    <w:rPr>
      <w:rFonts w:ascii="Calibri" w:eastAsiaTheme="majorEastAsia" w:hAnsi="Calibr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DF195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341ADA"/>
    <w:pPr>
      <w:outlineLvl w:val="9"/>
    </w:pPr>
    <w:rPr>
      <w:lang w:val="en-US" w:eastAsia="ja-JP"/>
    </w:rPr>
  </w:style>
  <w:style w:type="paragraph" w:styleId="Spistreci1">
    <w:name w:val="toc 1"/>
    <w:basedOn w:val="Normalny"/>
    <w:next w:val="Normalny"/>
    <w:autoRedefine/>
    <w:uiPriority w:val="39"/>
    <w:unhideWhenUsed/>
    <w:rsid w:val="00341ADA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341ADA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rsid w:val="00341ADA"/>
    <w:pPr>
      <w:spacing w:after="100"/>
      <w:ind w:left="440"/>
    </w:pPr>
  </w:style>
  <w:style w:type="character" w:styleId="Tekstzastpczy">
    <w:name w:val="Placeholder Text"/>
    <w:uiPriority w:val="99"/>
    <w:semiHidden/>
    <w:rsid w:val="005657E1"/>
    <w:rPr>
      <w:color w:val="808080"/>
    </w:rPr>
  </w:style>
  <w:style w:type="paragraph" w:styleId="NormalnyWeb">
    <w:name w:val="Normal (Web)"/>
    <w:basedOn w:val="Normalny"/>
    <w:uiPriority w:val="99"/>
    <w:semiHidden/>
    <w:unhideWhenUsed/>
    <w:rsid w:val="005657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uiPriority w:val="22"/>
    <w:qFormat/>
    <w:rsid w:val="005657E1"/>
    <w:rPr>
      <w:b/>
      <w:bCs/>
    </w:rPr>
  </w:style>
  <w:style w:type="character" w:styleId="UyteHipercze">
    <w:name w:val="FollowedHyperlink"/>
    <w:uiPriority w:val="99"/>
    <w:semiHidden/>
    <w:unhideWhenUsed/>
    <w:rsid w:val="005657E1"/>
    <w:rPr>
      <w:color w:val="800080"/>
      <w:u w:val="single"/>
    </w:rPr>
  </w:style>
  <w:style w:type="paragraph" w:customStyle="1" w:styleId="Numbers1">
    <w:name w:val="Numbers1"/>
    <w:basedOn w:val="Akapitzlist"/>
    <w:qFormat/>
    <w:rsid w:val="00C45B22"/>
    <w:pPr>
      <w:numPr>
        <w:numId w:val="1"/>
      </w:numPr>
      <w:spacing w:after="240" w:line="360" w:lineRule="auto"/>
      <w:ind w:left="284" w:hanging="284"/>
      <w:jc w:val="both"/>
    </w:pPr>
    <w:rPr>
      <w:rFonts w:asciiTheme="minorHAnsi" w:hAnsiTheme="minorHAnsi"/>
    </w:rPr>
  </w:style>
  <w:style w:type="paragraph" w:customStyle="1" w:styleId="Paragraph1">
    <w:name w:val="Paragraph1"/>
    <w:basedOn w:val="Akapitzlist"/>
    <w:qFormat/>
    <w:rsid w:val="0026227C"/>
    <w:pPr>
      <w:spacing w:after="240" w:line="360" w:lineRule="auto"/>
      <w:ind w:left="0"/>
      <w:contextualSpacing w:val="0"/>
      <w:jc w:val="both"/>
    </w:pPr>
    <w:rPr>
      <w:rFonts w:asciiTheme="minorHAnsi" w:hAnsiTheme="minorHAnsi"/>
    </w:rPr>
  </w:style>
  <w:style w:type="paragraph" w:customStyle="1" w:styleId="Bullets1">
    <w:name w:val="Bullets1"/>
    <w:basedOn w:val="Akapitzlist"/>
    <w:link w:val="Bullets1Char"/>
    <w:autoRedefine/>
    <w:qFormat/>
    <w:rsid w:val="00610518"/>
    <w:pPr>
      <w:numPr>
        <w:numId w:val="2"/>
      </w:numPr>
      <w:spacing w:after="240" w:line="360" w:lineRule="auto"/>
    </w:pPr>
    <w:rPr>
      <w:rFonts w:asciiTheme="minorHAnsi" w:hAnsiTheme="minorHAnsi"/>
    </w:rPr>
  </w:style>
  <w:style w:type="paragraph" w:customStyle="1" w:styleId="BulletsTable">
    <w:name w:val="BulletsTable"/>
    <w:basedOn w:val="Akapitzlist"/>
    <w:qFormat/>
    <w:rsid w:val="00A96711"/>
    <w:pPr>
      <w:numPr>
        <w:numId w:val="3"/>
      </w:numPr>
      <w:spacing w:after="240" w:line="240" w:lineRule="auto"/>
    </w:pPr>
    <w:rPr>
      <w:sz w:val="18"/>
      <w:szCs w:val="18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6227C"/>
    <w:rPr>
      <w:rFonts w:ascii="Calibri" w:eastAsia="Calibri" w:hAnsi="Calibri" w:cs="Times New Roman"/>
    </w:rPr>
  </w:style>
  <w:style w:type="character" w:customStyle="1" w:styleId="Bullets1Char">
    <w:name w:val="Bullets1 Char"/>
    <w:basedOn w:val="AkapitzlistZnak"/>
    <w:link w:val="Bullets1"/>
    <w:rsid w:val="00610518"/>
    <w:rPr>
      <w:rFonts w:ascii="Calibri" w:eastAsia="Calibri" w:hAnsi="Calibri" w:cs="Times New Roman"/>
    </w:rPr>
  </w:style>
  <w:style w:type="paragraph" w:customStyle="1" w:styleId="TextTable">
    <w:name w:val="TextTable"/>
    <w:basedOn w:val="Normalny"/>
    <w:qFormat/>
    <w:rsid w:val="00862721"/>
    <w:pPr>
      <w:spacing w:after="240" w:line="240" w:lineRule="auto"/>
    </w:pPr>
    <w:rPr>
      <w:sz w:val="18"/>
      <w:szCs w:val="18"/>
    </w:rPr>
  </w:style>
  <w:style w:type="paragraph" w:customStyle="1" w:styleId="NumberTable">
    <w:name w:val="NumberTable"/>
    <w:basedOn w:val="Normalny"/>
    <w:qFormat/>
    <w:rsid w:val="00A96711"/>
    <w:pPr>
      <w:spacing w:after="240" w:line="240" w:lineRule="auto"/>
      <w:ind w:left="198" w:hanging="198"/>
      <w:contextualSpacing/>
    </w:pPr>
    <w:rPr>
      <w:sz w:val="20"/>
      <w:szCs w:val="20"/>
    </w:rPr>
  </w:style>
  <w:style w:type="paragraph" w:customStyle="1" w:styleId="NumberTable2">
    <w:name w:val="NumberTable2"/>
    <w:basedOn w:val="Normalny"/>
    <w:qFormat/>
    <w:rsid w:val="00A96711"/>
    <w:pPr>
      <w:spacing w:after="240" w:line="240" w:lineRule="auto"/>
      <w:ind w:left="397" w:hanging="397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home.agh.edu.pl/~kakol/programy_pl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home.agh.edu.pl/~kakol/programy_pl.ht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igadownload.net.pl/index.php/program,403,drgania-swobodne.htm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gigadownload.net.pl/index.php/program,404,drgania-tlumione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ome.agh.edu.pl/~kakol/programy_pl.htm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4D056E-F8FE-4A16-A132-DC22AF8AC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1576</Words>
  <Characters>9459</Characters>
  <Application>Microsoft Office Word</Application>
  <DocSecurity>0</DocSecurity>
  <Lines>78</Lines>
  <Paragraphs>22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11013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Ratajski</dc:creator>
  <cp:lastModifiedBy>Basia</cp:lastModifiedBy>
  <cp:revision>57</cp:revision>
  <cp:lastPrinted>2014-03-13T09:40:00Z</cp:lastPrinted>
  <dcterms:created xsi:type="dcterms:W3CDTF">2014-06-14T16:59:00Z</dcterms:created>
  <dcterms:modified xsi:type="dcterms:W3CDTF">2014-08-12T21:22:00Z</dcterms:modified>
</cp:coreProperties>
</file>