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BE4747">
      <w:pPr>
        <w:tabs>
          <w:tab w:val="left" w:pos="2997"/>
        </w:tabs>
        <w:spacing w:after="0"/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BE4747" w:rsidRDefault="004D2201" w:rsidP="00BE4747">
      <w:pPr>
        <w:tabs>
          <w:tab w:val="left" w:pos="2997"/>
        </w:tabs>
        <w:spacing w:after="0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4D2201">
        <w:rPr>
          <w:bCs/>
          <w:caps/>
          <w:color w:val="365F91" w:themeColor="accent1" w:themeShade="BF"/>
          <w:sz w:val="44"/>
          <w:szCs w:val="44"/>
        </w:rPr>
        <w:t xml:space="preserve">Obwód </w:t>
      </w:r>
    </w:p>
    <w:p w:rsidR="00A814E0" w:rsidRPr="004D2201" w:rsidRDefault="004D2201" w:rsidP="00BE4747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4D2201">
        <w:rPr>
          <w:bCs/>
          <w:caps/>
          <w:color w:val="365F91" w:themeColor="accent1" w:themeShade="BF"/>
          <w:sz w:val="44"/>
          <w:szCs w:val="44"/>
        </w:rPr>
        <w:t>prądu elektrycznego</w:t>
      </w:r>
    </w:p>
    <w:p w:rsidR="00693221" w:rsidRPr="008264BA" w:rsidRDefault="00693221" w:rsidP="00BE4747">
      <w:pPr>
        <w:tabs>
          <w:tab w:val="left" w:pos="2997"/>
        </w:tabs>
        <w:spacing w:after="0"/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4D2201" w:rsidRPr="00DE404F" w:rsidRDefault="004D2201" w:rsidP="004D2201">
      <w:pPr>
        <w:pStyle w:val="Nagwek1"/>
      </w:pPr>
      <w:r w:rsidRPr="00DE404F">
        <w:lastRenderedPageBreak/>
        <w:t>Obwód prądu elektrycznego – scenariusz lekcji</w:t>
      </w:r>
    </w:p>
    <w:p w:rsidR="004D2201" w:rsidRPr="00DE404F" w:rsidRDefault="004D2201" w:rsidP="006B7FBC">
      <w:pPr>
        <w:pStyle w:val="Paragraph1"/>
      </w:pPr>
      <w:r w:rsidRPr="00BE4747">
        <w:rPr>
          <w:b/>
          <w:bCs/>
        </w:rPr>
        <w:t>Czas</w:t>
      </w:r>
      <w:r w:rsidRPr="00DE404F">
        <w:rPr>
          <w:bCs/>
        </w:rPr>
        <w:t>:</w:t>
      </w:r>
      <w:r w:rsidRPr="00DE404F">
        <w:t xml:space="preserve"> 90 minut</w:t>
      </w:r>
    </w:p>
    <w:p w:rsidR="004D2201" w:rsidRPr="00DE404F" w:rsidRDefault="004D2201" w:rsidP="006B7FBC">
      <w:pPr>
        <w:pStyle w:val="Paragraph1"/>
      </w:pPr>
      <w:r w:rsidRPr="00DE404F">
        <w:rPr>
          <w:b/>
          <w:bCs/>
        </w:rPr>
        <w:t>Cele ogólne: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Zapoznanie z elementami obwodu elektrycznego.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Ćwiczenie budowania prostych obwodów elektrycznych i rysowania ich schematów.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Sformułowanie pierwszego prawa Kirchhoffa.</w:t>
      </w:r>
    </w:p>
    <w:p w:rsidR="004D2201" w:rsidRPr="006B7FBC" w:rsidRDefault="004D2201" w:rsidP="006B7FBC">
      <w:pPr>
        <w:pStyle w:val="Paragraph1"/>
        <w:rPr>
          <w:b/>
        </w:rPr>
      </w:pPr>
      <w:r w:rsidRPr="006B7FBC">
        <w:rPr>
          <w:b/>
        </w:rPr>
        <w:t>Cele szczegółowe – uczeń:</w:t>
      </w:r>
    </w:p>
    <w:p w:rsidR="004D2201" w:rsidRPr="00DE404F" w:rsidRDefault="004D2201" w:rsidP="00BE4747">
      <w:pPr>
        <w:pStyle w:val="Bullets1"/>
      </w:pPr>
      <w:r w:rsidRPr="00DE404F">
        <w:t>wyjaśnia, czym jest obwód elektryczny; wskazuje: źródło energii elektrycznej, przewody, odbiornik energii elektrycznej, gałąź i węzeł,</w:t>
      </w:r>
    </w:p>
    <w:p w:rsidR="004D2201" w:rsidRPr="00DE404F" w:rsidRDefault="004D2201" w:rsidP="00BE4747">
      <w:pPr>
        <w:pStyle w:val="Bullets1"/>
      </w:pPr>
      <w:r w:rsidRPr="00DE404F">
        <w:t>wymienia przyrządy służące do pomiaru napięcia i natężenia prądu elektrycznego,</w:t>
      </w:r>
    </w:p>
    <w:p w:rsidR="004D2201" w:rsidRPr="00DE404F" w:rsidRDefault="004D2201" w:rsidP="00BE4747">
      <w:pPr>
        <w:pStyle w:val="Bullets1"/>
      </w:pPr>
      <w:r w:rsidRPr="00DE404F">
        <w:t>rysuje schematy prostych obwodów elektrycznych (wymagana jest znajomość symboli elementów: ogniwa, żarówki, wyłącznika, woltomierza, amperomierza),</w:t>
      </w:r>
    </w:p>
    <w:p w:rsidR="004D2201" w:rsidRPr="00DE404F" w:rsidRDefault="004D2201" w:rsidP="00BE4747">
      <w:pPr>
        <w:pStyle w:val="Bullets1"/>
      </w:pPr>
      <w:r w:rsidRPr="00DE404F">
        <w:t>rozróżnia sposoby łączenia elementów obwodu elektrycznego – szeregowy i równoległy,</w:t>
      </w:r>
    </w:p>
    <w:p w:rsidR="004D2201" w:rsidRPr="00DE404F" w:rsidRDefault="004D2201" w:rsidP="00BE4747">
      <w:pPr>
        <w:pStyle w:val="Bullets1"/>
      </w:pPr>
      <w:r w:rsidRPr="00DE404F">
        <w:t>buduje proste obwody elektryczne według schematu,</w:t>
      </w:r>
    </w:p>
    <w:p w:rsidR="004D2201" w:rsidRPr="00DE404F" w:rsidRDefault="004D2201" w:rsidP="00BE4747">
      <w:pPr>
        <w:pStyle w:val="Bullets1"/>
      </w:pPr>
      <w:r w:rsidRPr="00DE404F">
        <w:t>mierzy natężenie prądu elektrycznego, włączając amperomierz do obwodu elektrycznego szeregowo, i napięcie, włączając woltomierz do obwodu elektrycznego równolegle,</w:t>
      </w:r>
    </w:p>
    <w:p w:rsidR="006B7FBC" w:rsidRDefault="004D2201" w:rsidP="00BE4747">
      <w:pPr>
        <w:pStyle w:val="Bullets1"/>
      </w:pPr>
      <w:r w:rsidRPr="00DE404F">
        <w:t xml:space="preserve">opisuje przebieg i wynik przeprowadzonego doświadczenia, wyjaśnia rolę użytych przyrządów </w:t>
      </w:r>
    </w:p>
    <w:p w:rsidR="004D2201" w:rsidRPr="00DE404F" w:rsidRDefault="004D2201" w:rsidP="00BE4747">
      <w:pPr>
        <w:pStyle w:val="Bullets1"/>
        <w:numPr>
          <w:ilvl w:val="0"/>
          <w:numId w:val="0"/>
        </w:numPr>
        <w:ind w:left="284"/>
      </w:pPr>
      <w:r w:rsidRPr="00DE404F">
        <w:t>i wykonuje schematyczny rysunek obrazujący układ doświadczalny (schemat obwodu elektrycznego),</w:t>
      </w:r>
    </w:p>
    <w:p w:rsidR="004D2201" w:rsidRPr="00DE404F" w:rsidRDefault="004D2201" w:rsidP="00BE4747">
      <w:pPr>
        <w:pStyle w:val="Bullets1"/>
      </w:pPr>
      <w:r w:rsidRPr="00DE404F">
        <w:t>stosuje zasadę zachowania ładunku elektrycznego,</w:t>
      </w:r>
    </w:p>
    <w:p w:rsidR="004D2201" w:rsidRPr="00DE404F" w:rsidRDefault="004D2201" w:rsidP="00BE4747">
      <w:pPr>
        <w:pStyle w:val="Bullets1"/>
      </w:pPr>
      <w:r w:rsidRPr="00DE404F">
        <w:t>formułuje pierwsze prawo Kirchhoffa,</w:t>
      </w:r>
    </w:p>
    <w:p w:rsidR="006B7FBC" w:rsidRDefault="004D2201" w:rsidP="00BE4747">
      <w:pPr>
        <w:pStyle w:val="Bullets1"/>
      </w:pPr>
      <w:r w:rsidRPr="00DE404F">
        <w:t xml:space="preserve">rozwiązuje proste zadania obliczeniowe z wykorzystaniem pierwszego prawa Kirchhoffa </w:t>
      </w:r>
    </w:p>
    <w:p w:rsidR="004D2201" w:rsidRPr="00DE404F" w:rsidRDefault="004D2201" w:rsidP="00BE4747">
      <w:pPr>
        <w:pStyle w:val="Bullets1"/>
        <w:numPr>
          <w:ilvl w:val="0"/>
          <w:numId w:val="0"/>
        </w:numPr>
        <w:ind w:left="284"/>
      </w:pPr>
      <w:r w:rsidRPr="00DE404F">
        <w:t>(gdy do węzła dochodzą trzy przewody).</w:t>
      </w:r>
    </w:p>
    <w:p w:rsidR="004D2201" w:rsidRPr="00DE404F" w:rsidRDefault="004D2201" w:rsidP="006B7FBC">
      <w:pPr>
        <w:pStyle w:val="Paragraph1"/>
      </w:pPr>
      <w:r w:rsidRPr="006B7FBC">
        <w:rPr>
          <w:b/>
        </w:rPr>
        <w:t>Metody</w:t>
      </w:r>
      <w:r w:rsidRPr="00DE404F">
        <w:t>:</w:t>
      </w:r>
    </w:p>
    <w:p w:rsidR="004D2201" w:rsidRPr="00DE404F" w:rsidRDefault="004D2201" w:rsidP="006B7FBC">
      <w:pPr>
        <w:pStyle w:val="Bullets1"/>
      </w:pPr>
      <w:r w:rsidRPr="00DE404F">
        <w:t>pokaz,</w:t>
      </w:r>
    </w:p>
    <w:p w:rsidR="004D2201" w:rsidRPr="00DE404F" w:rsidRDefault="004D2201" w:rsidP="006B7FBC">
      <w:pPr>
        <w:pStyle w:val="Bullets1"/>
      </w:pPr>
      <w:r w:rsidRPr="00DE404F">
        <w:t>obserwacje,</w:t>
      </w:r>
    </w:p>
    <w:p w:rsidR="004D2201" w:rsidRPr="00DE404F" w:rsidRDefault="004D2201" w:rsidP="006B7FBC">
      <w:pPr>
        <w:pStyle w:val="Bullets1"/>
      </w:pPr>
      <w:r w:rsidRPr="00DE404F">
        <w:t>doświadczenia,</w:t>
      </w:r>
    </w:p>
    <w:p w:rsidR="004D2201" w:rsidRPr="00DE404F" w:rsidRDefault="004D2201" w:rsidP="006B7FBC">
      <w:pPr>
        <w:pStyle w:val="Bullets1"/>
      </w:pPr>
      <w:r w:rsidRPr="00DE404F">
        <w:t>dyskusja,</w:t>
      </w:r>
    </w:p>
    <w:p w:rsidR="004D2201" w:rsidRPr="00DE404F" w:rsidRDefault="004D2201" w:rsidP="006B7FBC">
      <w:pPr>
        <w:pStyle w:val="Bullets1"/>
      </w:pPr>
      <w:r w:rsidRPr="00DE404F">
        <w:t>pogadanka,</w:t>
      </w:r>
    </w:p>
    <w:p w:rsidR="004D2201" w:rsidRPr="00DE404F" w:rsidRDefault="004D2201" w:rsidP="006B7FBC">
      <w:pPr>
        <w:pStyle w:val="Bullets1"/>
      </w:pPr>
      <w:r w:rsidRPr="00DE404F">
        <w:t>rozwiązywanie zadań.</w:t>
      </w:r>
    </w:p>
    <w:p w:rsidR="004D2201" w:rsidRPr="006B7FBC" w:rsidRDefault="004D2201" w:rsidP="006B7FBC">
      <w:pPr>
        <w:pStyle w:val="Paragraph1"/>
        <w:rPr>
          <w:b/>
        </w:rPr>
      </w:pPr>
      <w:r w:rsidRPr="006B7FBC">
        <w:rPr>
          <w:b/>
        </w:rPr>
        <w:lastRenderedPageBreak/>
        <w:t>Formy pracy:</w:t>
      </w:r>
    </w:p>
    <w:p w:rsidR="004D2201" w:rsidRPr="00DE404F" w:rsidRDefault="004D2201" w:rsidP="006B7FBC">
      <w:pPr>
        <w:pStyle w:val="Bullets1"/>
      </w:pPr>
      <w:r w:rsidRPr="00DE404F">
        <w:t>praca zbiorowa (z całą klasą),</w:t>
      </w:r>
    </w:p>
    <w:p w:rsidR="004D2201" w:rsidRPr="00DE404F" w:rsidRDefault="004D2201" w:rsidP="006B7FBC">
      <w:pPr>
        <w:pStyle w:val="Bullets1"/>
      </w:pPr>
      <w:r w:rsidRPr="00DE404F">
        <w:t>praca w grupach.</w:t>
      </w:r>
    </w:p>
    <w:p w:rsidR="004D2201" w:rsidRPr="006B7FBC" w:rsidRDefault="004D2201" w:rsidP="006B7FBC">
      <w:pPr>
        <w:pStyle w:val="Paragraph1"/>
        <w:rPr>
          <w:b/>
        </w:rPr>
      </w:pPr>
      <w:r w:rsidRPr="006B7FBC">
        <w:rPr>
          <w:b/>
        </w:rPr>
        <w:t>Środki dydaktyczne: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przyrządy do doświadczeń: elementy do budowy obwodów elektrycznych, mierniki,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tekst „Źródła napięcia”,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tabela „Symbole elementów obwodu elektrycznego”,</w:t>
      </w:r>
    </w:p>
    <w:p w:rsidR="004D2201" w:rsidRPr="00DE404F" w:rsidRDefault="004D2201" w:rsidP="006B7FBC">
      <w:pPr>
        <w:pStyle w:val="Bullets1"/>
      </w:pPr>
      <w:r w:rsidRPr="00DE404F">
        <w:t>link – „Budowanie obwod</w:t>
      </w:r>
      <w:r w:rsidR="0021268E">
        <w:t>ów</w:t>
      </w:r>
      <w:r w:rsidR="00C04269">
        <w:t xml:space="preserve"> elektrycznych</w:t>
      </w:r>
      <w:r w:rsidRPr="00DE404F">
        <w:t xml:space="preserve">” (symulacja), </w:t>
      </w:r>
      <w:hyperlink r:id="rId9" w:history="1">
        <w:r w:rsidRPr="00DE404F">
          <w:rPr>
            <w:rStyle w:val="Hipercze"/>
          </w:rPr>
          <w:t>http://phet.colorado.edu/en/simulation/circuit-construction-kit-dc</w:t>
        </w:r>
      </w:hyperlink>
      <w:r w:rsidRPr="00DE404F">
        <w:t>,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tekst „Wyjaśnienie pierwszego prawa Kirchhoffa”,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„Zadanie z egzaminu 2008”,</w:t>
      </w:r>
      <w:bookmarkStart w:id="0" w:name="_GoBack"/>
      <w:bookmarkEnd w:id="0"/>
    </w:p>
    <w:p w:rsidR="004D2201" w:rsidRPr="00DE404F" w:rsidRDefault="004D2201" w:rsidP="006B7FBC">
      <w:pPr>
        <w:pStyle w:val="Bullets1"/>
        <w:rPr>
          <w:b/>
        </w:rPr>
      </w:pPr>
      <w:r w:rsidRPr="00DE404F">
        <w:t>„Zadanie z egzaminu 2011”,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„Zadania”,</w:t>
      </w:r>
    </w:p>
    <w:p w:rsidR="004D2201" w:rsidRPr="00DE404F" w:rsidRDefault="004D2201" w:rsidP="006B7FBC">
      <w:pPr>
        <w:pStyle w:val="Bullets1"/>
        <w:rPr>
          <w:b/>
        </w:rPr>
      </w:pPr>
      <w:r w:rsidRPr="00DE404F">
        <w:t>plansza „Pytania sprawdzające”.</w:t>
      </w:r>
    </w:p>
    <w:p w:rsidR="004D2201" w:rsidRPr="00DE404F" w:rsidRDefault="004D2201" w:rsidP="006B7FBC">
      <w:pPr>
        <w:pStyle w:val="Nagwek1"/>
        <w:spacing w:before="720"/>
      </w:pPr>
      <w:r w:rsidRPr="00DE404F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3"/>
        <w:gridCol w:w="4879"/>
      </w:tblGrid>
      <w:tr w:rsidR="004D2201" w:rsidRPr="00DE404F" w:rsidTr="006B7FBC">
        <w:trPr>
          <w:trHeight w:val="448"/>
        </w:trPr>
        <w:tc>
          <w:tcPr>
            <w:tcW w:w="4443" w:type="dxa"/>
            <w:vAlign w:val="center"/>
          </w:tcPr>
          <w:p w:rsidR="004D2201" w:rsidRPr="00F649E9" w:rsidRDefault="004D2201" w:rsidP="006B7FBC">
            <w:pPr>
              <w:spacing w:after="0"/>
              <w:rPr>
                <w:b/>
              </w:rPr>
            </w:pPr>
            <w:r w:rsidRPr="00F649E9">
              <w:rPr>
                <w:b/>
              </w:rPr>
              <w:t>Czynności nauczyciela i uczniów</w:t>
            </w:r>
          </w:p>
        </w:tc>
        <w:tc>
          <w:tcPr>
            <w:tcW w:w="4879" w:type="dxa"/>
            <w:vAlign w:val="center"/>
          </w:tcPr>
          <w:p w:rsidR="004D2201" w:rsidRPr="00F649E9" w:rsidRDefault="004D2201" w:rsidP="006B7FBC">
            <w:pPr>
              <w:spacing w:after="0"/>
              <w:rPr>
                <w:b/>
              </w:rPr>
            </w:pPr>
            <w:r w:rsidRPr="00F649E9">
              <w:rPr>
                <w:b/>
              </w:rPr>
              <w:t>Uwagi, wykorzystanie środków dydaktycznych</w:t>
            </w:r>
          </w:p>
        </w:tc>
      </w:tr>
      <w:tr w:rsidR="004D2201" w:rsidRPr="00DE404F" w:rsidTr="004D2201">
        <w:tc>
          <w:tcPr>
            <w:tcW w:w="4443" w:type="dxa"/>
          </w:tcPr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Wprowadzenie do tematu lekcji </w:t>
            </w:r>
          </w:p>
          <w:p w:rsidR="004D2201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– zbudowanie prostego obwodu elektrycznego, omówienie jego elementów.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Do budowy najprostszego obwodu potrzebne są: źródło energii elektrycznej, przewody, odbiornik energii elektrycznej.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Omówienie rodzajów źródeł energii elektrycznej. Wykorzystanie tekstu „Źródła napięcia”.</w:t>
            </w:r>
          </w:p>
        </w:tc>
      </w:tr>
      <w:tr w:rsidR="004D2201" w:rsidRPr="00DE404F" w:rsidTr="004D2201">
        <w:tc>
          <w:tcPr>
            <w:tcW w:w="4443" w:type="dxa"/>
          </w:tcPr>
          <w:p w:rsidR="00564409" w:rsidRDefault="004D2201" w:rsidP="00564409">
            <w:pPr>
              <w:pStyle w:val="BulletsTable"/>
              <w:spacing w:after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Omówienie przez uczniów obwodów elektrycznych znajdujących się w ich domach; wyodrębnienie źródeł energii elektrycznej, przewodów i odbiorników.</w:t>
            </w:r>
          </w:p>
          <w:p w:rsidR="003A2EAF" w:rsidRPr="00F649E9" w:rsidRDefault="003A2EAF" w:rsidP="003A2EAF">
            <w:pPr>
              <w:pStyle w:val="BulletsTable"/>
              <w:numPr>
                <w:ilvl w:val="0"/>
                <w:numId w:val="0"/>
              </w:numPr>
              <w:spacing w:after="360"/>
              <w:ind w:left="360"/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Warto zapisywać na tablicy przykłady podawane przez uczniów.</w:t>
            </w:r>
          </w:p>
        </w:tc>
      </w:tr>
      <w:tr w:rsidR="004D2201" w:rsidRPr="00DE404F" w:rsidTr="004D2201">
        <w:tc>
          <w:tcPr>
            <w:tcW w:w="4443" w:type="dxa"/>
          </w:tcPr>
          <w:p w:rsidR="006B7FBC" w:rsidRDefault="004D2201" w:rsidP="00564409">
            <w:pPr>
              <w:pStyle w:val="BulletsTable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64409">
              <w:rPr>
                <w:sz w:val="22"/>
                <w:szCs w:val="22"/>
              </w:rPr>
              <w:t>Pokazanie i omówienie różnych elementów włączanych do obwodu elektrycznego; wprowadzenie symboli graficznych używanych do rysowania schematu obwodu elektrycznego</w:t>
            </w:r>
            <w:r w:rsidR="00564409">
              <w:rPr>
                <w:sz w:val="22"/>
                <w:szCs w:val="22"/>
              </w:rPr>
              <w:t>.</w:t>
            </w:r>
          </w:p>
          <w:p w:rsidR="003A2EAF" w:rsidRPr="00F649E9" w:rsidRDefault="003A2EAF" w:rsidP="003A2EA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Wykorzystanie tabeli „Symbole elementów obwodu elektrycznego”.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Wyjaśnienie, że prąd płynie tylko w obwodzie zamkniętym.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Pokazanie i wyjaśnienie sposobu pomiaru napięcia oraz natężenia prądu elektrycznego.</w:t>
            </w:r>
          </w:p>
        </w:tc>
        <w:tc>
          <w:tcPr>
            <w:tcW w:w="4879" w:type="dxa"/>
          </w:tcPr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Wyjaśnienie, że woltomierz włącza </w:t>
            </w:r>
          </w:p>
          <w:p w:rsidR="006B7FBC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się do obwodu równolegle, a amperomierz </w:t>
            </w:r>
          </w:p>
          <w:p w:rsidR="006B7FBC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– szeregowo</w:t>
            </w:r>
            <w:r w:rsidRPr="00F649E9">
              <w:rPr>
                <w:rStyle w:val="Nagwek1Znak"/>
                <w:rFonts w:eastAsia="Calibri" w:cs="Times New Roman"/>
                <w:b w:val="0"/>
                <w:bCs w:val="0"/>
                <w:color w:val="auto"/>
                <w:sz w:val="22"/>
                <w:szCs w:val="22"/>
              </w:rPr>
              <w:t xml:space="preserve">, tzn. </w:t>
            </w:r>
            <w:r w:rsidRPr="00F649E9">
              <w:rPr>
                <w:rStyle w:val="Pogrubienie"/>
                <w:b w:val="0"/>
                <w:bCs w:val="0"/>
                <w:sz w:val="22"/>
                <w:szCs w:val="22"/>
              </w:rPr>
              <w:t xml:space="preserve">amperomierz łączy się </w:t>
            </w:r>
            <w:r w:rsidRPr="00F649E9">
              <w:rPr>
                <w:rStyle w:val="Pogrubienie"/>
                <w:b w:val="0"/>
                <w:bCs w:val="0"/>
                <w:sz w:val="22"/>
                <w:szCs w:val="22"/>
              </w:rPr>
              <w:lastRenderedPageBreak/>
              <w:t>szeregowo z odbiornikiem energii elektrycznej, np. z żarówką, a woltomierz łączy się z nią równolegle.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Warto zbudować obwód elektryczny z zadanymi elementami i narysować jego schemat.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lastRenderedPageBreak/>
              <w:t>Budowanie przez uczniów prostych obwodów elektrycznych według schematu.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Mierzenie napięcia i natężenia prądu elektrycznego w zbudowanych obwodach.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Ćwiczenie rysowania schematów zbudowanych obwodów.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Wykorzyst</w:t>
            </w:r>
            <w:r w:rsidR="00C04269">
              <w:rPr>
                <w:sz w:val="22"/>
                <w:szCs w:val="22"/>
              </w:rPr>
              <w:t>anie symulacji „Budowanie obwodów elektrycznych</w:t>
            </w:r>
            <w:r w:rsidRPr="00F649E9">
              <w:rPr>
                <w:sz w:val="22"/>
                <w:szCs w:val="22"/>
              </w:rPr>
              <w:t>”, dostępnej na stronie:</w:t>
            </w:r>
          </w:p>
          <w:p w:rsidR="004D2201" w:rsidRPr="00564409" w:rsidRDefault="0021342F" w:rsidP="0056440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hyperlink r:id="rId10" w:history="1">
              <w:r w:rsidR="004D2201" w:rsidRPr="00564409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http://phet.colorado.edu/en/simulation/circuit-construction-kit-dc</w:t>
              </w:r>
            </w:hyperlink>
            <w:r w:rsidR="004D2201" w:rsidRPr="00564409">
              <w:rPr>
                <w:sz w:val="22"/>
                <w:szCs w:val="22"/>
              </w:rPr>
              <w:t>.</w:t>
            </w:r>
          </w:p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564409">
              <w:rPr>
                <w:sz w:val="22"/>
                <w:szCs w:val="22"/>
              </w:rPr>
              <w:t>Należy ćwiczyć budowanie obwo</w:t>
            </w:r>
            <w:r w:rsidRPr="00F649E9">
              <w:rPr>
                <w:sz w:val="22"/>
                <w:szCs w:val="22"/>
              </w:rPr>
              <w:t xml:space="preserve">dów </w:t>
            </w:r>
          </w:p>
          <w:p w:rsidR="006B7FBC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z połączeniami szeregowymi i równoległymi, </w:t>
            </w:r>
          </w:p>
          <w:p w:rsidR="004D2201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a także z dwoma rodzajami połączeń jednocześnie.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Doświadczalne wykazanie działania prawa Kirchhoffa.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Wprowadzenie i omówienie pierwszego prawa Kirchhoffa.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Suma natężeń prądów wpływających do węzła jest równa sumie natężeń prądów z niego wypływających.</w:t>
            </w:r>
          </w:p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Wykorzystanie tekstu „Wyjaśnienie pierwszego prawa Kirchhoffa”.</w:t>
            </w:r>
          </w:p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Istotne jest zademonstrowanie tego prawa dzięki włączaniu amperomierzy </w:t>
            </w:r>
          </w:p>
          <w:p w:rsidR="006B7FBC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do poszczególnych gałęzi obwodu </w:t>
            </w:r>
          </w:p>
          <w:p w:rsidR="004D2201" w:rsidRPr="00F649E9" w:rsidRDefault="004D2201" w:rsidP="003A2EA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z rozgałęzieniem. 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Rozwiązywanie zadań.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Przykłady zadań – „Zadania”.</w:t>
            </w:r>
          </w:p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Rozwiązanie zadania z arkusza egzaminacyjnego z 2008 r. – „Zadanie z egzaminu 2008” </w:t>
            </w:r>
          </w:p>
          <w:p w:rsidR="004D2201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(zad. 29 z arkusza CKE dostępnego na stronie: http://www.cke.edu.pl/images/stories/</w:t>
            </w:r>
            <w:r w:rsidRPr="00F649E9">
              <w:rPr>
                <w:sz w:val="22"/>
                <w:szCs w:val="22"/>
              </w:rPr>
              <w:br/>
              <w:t>Arkusze_gimn_08/gm_a1_082.pdf).</w:t>
            </w:r>
          </w:p>
          <w:p w:rsidR="006B7FBC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 xml:space="preserve">Rozwiązanie zadania z arkusza egzaminacyjnego z roku 2011 – „Zadanie z egzaminu 2011” </w:t>
            </w:r>
          </w:p>
          <w:p w:rsidR="006B7FBC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(zad. 32 z arkusza CKE dostępnego na stronie: http://www.cke.edu.pl/images/</w:t>
            </w:r>
            <w:r w:rsidRPr="00F649E9">
              <w:rPr>
                <w:sz w:val="22"/>
                <w:szCs w:val="22"/>
              </w:rPr>
              <w:br/>
            </w:r>
            <w:proofErr w:type="spellStart"/>
            <w:r w:rsidRPr="00F649E9">
              <w:rPr>
                <w:sz w:val="22"/>
                <w:szCs w:val="22"/>
              </w:rPr>
              <w:t>stories</w:t>
            </w:r>
            <w:proofErr w:type="spellEnd"/>
            <w:r w:rsidRPr="00F649E9">
              <w:rPr>
                <w:sz w:val="22"/>
                <w:szCs w:val="22"/>
              </w:rPr>
              <w:t>/0001_Gimnazja_2011/mat</w:t>
            </w:r>
          </w:p>
          <w:p w:rsidR="004D2201" w:rsidRPr="00F649E9" w:rsidRDefault="004D2201" w:rsidP="006B7FB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/gm-1-112.pdf).</w:t>
            </w:r>
          </w:p>
        </w:tc>
      </w:tr>
      <w:tr w:rsidR="004D2201" w:rsidRPr="00DE404F" w:rsidTr="004D2201">
        <w:tc>
          <w:tcPr>
            <w:tcW w:w="4443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Podsumowanie lekcji.</w:t>
            </w:r>
          </w:p>
        </w:tc>
        <w:tc>
          <w:tcPr>
            <w:tcW w:w="4879" w:type="dxa"/>
          </w:tcPr>
          <w:p w:rsidR="004D2201" w:rsidRPr="00F649E9" w:rsidRDefault="004D2201" w:rsidP="006B7FBC">
            <w:pPr>
              <w:pStyle w:val="BulletsTable"/>
              <w:rPr>
                <w:sz w:val="22"/>
                <w:szCs w:val="22"/>
              </w:rPr>
            </w:pPr>
            <w:r w:rsidRPr="00F649E9">
              <w:rPr>
                <w:sz w:val="22"/>
                <w:szCs w:val="22"/>
              </w:rPr>
              <w:t>Zadanie uczniom pytań podsumowujących wiadomości zdobyte na lekcji – „Pytania sprawdzające”.</w:t>
            </w:r>
          </w:p>
        </w:tc>
      </w:tr>
    </w:tbl>
    <w:p w:rsidR="006B7FBC" w:rsidRPr="003A2EAF" w:rsidRDefault="006B7FBC" w:rsidP="006B7FBC">
      <w:pPr>
        <w:spacing w:after="0"/>
        <w:rPr>
          <w:b/>
        </w:rPr>
      </w:pPr>
    </w:p>
    <w:p w:rsidR="004D2201" w:rsidRPr="00FB4ADD" w:rsidRDefault="004D2201" w:rsidP="006B7FBC">
      <w:pPr>
        <w:pStyle w:val="Nagwek1"/>
        <w:spacing w:before="0"/>
      </w:pPr>
      <w:r w:rsidRPr="00FB4ADD">
        <w:t>Pytania sprawdzające</w:t>
      </w:r>
    </w:p>
    <w:p w:rsidR="004D2201" w:rsidRPr="00BE7769" w:rsidRDefault="004D2201" w:rsidP="006B7FBC">
      <w:pPr>
        <w:pStyle w:val="Numbers1"/>
      </w:pPr>
      <w:r w:rsidRPr="00BE7769">
        <w:t>Opisz prosty obwód elektryczny i jego elementy.</w:t>
      </w:r>
    </w:p>
    <w:p w:rsidR="004D2201" w:rsidRPr="00BE7769" w:rsidRDefault="004D2201" w:rsidP="006B7FBC">
      <w:pPr>
        <w:pStyle w:val="Numbers1"/>
      </w:pPr>
      <w:r w:rsidRPr="00BE7769">
        <w:t>Wymień przykłady źródeł napięcia i wyjaśnij, gdzie s</w:t>
      </w:r>
      <w:r>
        <w:t>ię je stosuje</w:t>
      </w:r>
      <w:r w:rsidRPr="00BE7769">
        <w:t>.</w:t>
      </w:r>
    </w:p>
    <w:p w:rsidR="004D2201" w:rsidRPr="00BE7769" w:rsidRDefault="004D2201" w:rsidP="006B7FBC">
      <w:pPr>
        <w:pStyle w:val="Numbers1"/>
      </w:pPr>
      <w:r w:rsidRPr="00BE7769">
        <w:t>Podaj kilka przykładów odbiorników elektrycznych.</w:t>
      </w:r>
    </w:p>
    <w:p w:rsidR="004D2201" w:rsidRPr="00BE7769" w:rsidRDefault="004D2201" w:rsidP="006B7FBC">
      <w:pPr>
        <w:pStyle w:val="Numbers1"/>
      </w:pPr>
      <w:r w:rsidRPr="00BE7769">
        <w:t>Wymień odbiorniki elektryczne</w:t>
      </w:r>
      <w:r>
        <w:t xml:space="preserve"> wykorzystywane</w:t>
      </w:r>
      <w:r w:rsidRPr="00BE7769">
        <w:t xml:space="preserve"> na co dzień.</w:t>
      </w:r>
    </w:p>
    <w:p w:rsidR="004D2201" w:rsidRPr="00BE7769" w:rsidRDefault="004D2201" w:rsidP="006B7FBC">
      <w:pPr>
        <w:pStyle w:val="Numbers1"/>
      </w:pPr>
      <w:r w:rsidRPr="00BE7769">
        <w:t>W</w:t>
      </w:r>
      <w:r>
        <w:t>yjaśnij, w</w:t>
      </w:r>
      <w:r w:rsidRPr="00BE7769">
        <w:t xml:space="preserve"> jaki sposób łączy się odbiorniki energii elektrycznej w instalacji domowej</w:t>
      </w:r>
      <w:r>
        <w:t>.</w:t>
      </w:r>
    </w:p>
    <w:p w:rsidR="004D2201" w:rsidRPr="007B4215" w:rsidRDefault="004D2201" w:rsidP="006B7FBC">
      <w:pPr>
        <w:pStyle w:val="Numbers1"/>
      </w:pPr>
      <w:r w:rsidRPr="007B4215">
        <w:lastRenderedPageBreak/>
        <w:t>Podaj treść pierwszego prawa Kirchhoffa.</w:t>
      </w:r>
    </w:p>
    <w:p w:rsidR="004D2201" w:rsidRPr="007B4215" w:rsidRDefault="004D2201" w:rsidP="006B7FBC">
      <w:pPr>
        <w:pStyle w:val="Numbers1"/>
      </w:pPr>
      <w:r w:rsidRPr="007B4215">
        <w:t>Opisz doświadczenie, na podstawie którego można sformułować pierwsze prawo Kirchhoffa.</w:t>
      </w:r>
    </w:p>
    <w:p w:rsidR="008264BA" w:rsidRPr="008264BA" w:rsidRDefault="004D2201" w:rsidP="006B7FBC">
      <w:pPr>
        <w:pStyle w:val="Numbers1"/>
      </w:pPr>
      <w:r w:rsidRPr="00FB4ADD">
        <w:t>Wyjaśnij, czy żarówki w żyrandolu będą świecić, jeśli jedna z nich się przepali</w:t>
      </w:r>
      <w:r>
        <w:t>.</w:t>
      </w:r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A9" w:rsidRDefault="00D47CA9" w:rsidP="00A814E0">
      <w:pPr>
        <w:spacing w:after="0" w:line="240" w:lineRule="auto"/>
      </w:pPr>
      <w:r>
        <w:separator/>
      </w:r>
    </w:p>
  </w:endnote>
  <w:endnote w:type="continuationSeparator" w:id="0">
    <w:p w:rsidR="00D47CA9" w:rsidRDefault="00D47CA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A9" w:rsidRDefault="00D47CA9" w:rsidP="00A814E0">
      <w:pPr>
        <w:spacing w:after="0" w:line="240" w:lineRule="auto"/>
      </w:pPr>
      <w:r>
        <w:separator/>
      </w:r>
    </w:p>
  </w:footnote>
  <w:footnote w:type="continuationSeparator" w:id="0">
    <w:p w:rsidR="00D47CA9" w:rsidRDefault="00D47CA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21342F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21342F">
          <w:fldChar w:fldCharType="begin"/>
        </w:r>
        <w:r w:rsidR="00343831">
          <w:instrText xml:space="preserve"> PAGE   \* MERGEFORMAT </w:instrText>
        </w:r>
        <w:r w:rsidRPr="0021342F">
          <w:fldChar w:fldCharType="separate"/>
        </w:r>
        <w:r w:rsidR="0021268E" w:rsidRPr="0021268E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5F6240"/>
    <w:multiLevelType w:val="hybridMultilevel"/>
    <w:tmpl w:val="17CC4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722871"/>
    <w:multiLevelType w:val="hybridMultilevel"/>
    <w:tmpl w:val="513E4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1240C6"/>
    <w:multiLevelType w:val="hybridMultilevel"/>
    <w:tmpl w:val="3DE6F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7C4B35"/>
    <w:multiLevelType w:val="hybridMultilevel"/>
    <w:tmpl w:val="074EA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A86EFE"/>
    <w:multiLevelType w:val="hybridMultilevel"/>
    <w:tmpl w:val="CE483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82E7F"/>
    <w:multiLevelType w:val="hybridMultilevel"/>
    <w:tmpl w:val="0DB4F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731CE7"/>
    <w:multiLevelType w:val="hybridMultilevel"/>
    <w:tmpl w:val="F69AFC4E"/>
    <w:lvl w:ilvl="0" w:tplc="13AADC4C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568CF"/>
    <w:multiLevelType w:val="hybridMultilevel"/>
    <w:tmpl w:val="85EA0260"/>
    <w:lvl w:ilvl="0" w:tplc="57BAE1F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3"/>
  </w:num>
  <w:num w:numId="4">
    <w:abstractNumId w:val="14"/>
  </w:num>
  <w:num w:numId="5">
    <w:abstractNumId w:val="23"/>
  </w:num>
  <w:num w:numId="6">
    <w:abstractNumId w:val="39"/>
  </w:num>
  <w:num w:numId="7">
    <w:abstractNumId w:val="40"/>
  </w:num>
  <w:num w:numId="8">
    <w:abstractNumId w:val="21"/>
  </w:num>
  <w:num w:numId="9">
    <w:abstractNumId w:val="27"/>
  </w:num>
  <w:num w:numId="10">
    <w:abstractNumId w:val="34"/>
  </w:num>
  <w:num w:numId="11">
    <w:abstractNumId w:val="7"/>
  </w:num>
  <w:num w:numId="12">
    <w:abstractNumId w:val="32"/>
  </w:num>
  <w:num w:numId="13">
    <w:abstractNumId w:val="25"/>
  </w:num>
  <w:num w:numId="14">
    <w:abstractNumId w:val="29"/>
  </w:num>
  <w:num w:numId="15">
    <w:abstractNumId w:val="12"/>
  </w:num>
  <w:num w:numId="16">
    <w:abstractNumId w:val="10"/>
  </w:num>
  <w:num w:numId="17">
    <w:abstractNumId w:val="24"/>
  </w:num>
  <w:num w:numId="18">
    <w:abstractNumId w:val="35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7"/>
  </w:num>
  <w:num w:numId="26">
    <w:abstractNumId w:val="20"/>
  </w:num>
  <w:num w:numId="27">
    <w:abstractNumId w:val="38"/>
  </w:num>
  <w:num w:numId="28">
    <w:abstractNumId w:val="31"/>
  </w:num>
  <w:num w:numId="29">
    <w:abstractNumId w:val="9"/>
  </w:num>
  <w:num w:numId="30">
    <w:abstractNumId w:val="8"/>
  </w:num>
  <w:num w:numId="31">
    <w:abstractNumId w:val="19"/>
  </w:num>
  <w:num w:numId="32">
    <w:abstractNumId w:val="11"/>
  </w:num>
  <w:num w:numId="33">
    <w:abstractNumId w:val="6"/>
  </w:num>
  <w:num w:numId="34">
    <w:abstractNumId w:val="28"/>
  </w:num>
  <w:num w:numId="35">
    <w:abstractNumId w:val="16"/>
  </w:num>
  <w:num w:numId="36">
    <w:abstractNumId w:val="36"/>
  </w:num>
  <w:num w:numId="37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0D627A"/>
    <w:rsid w:val="00155FE0"/>
    <w:rsid w:val="00166E7A"/>
    <w:rsid w:val="00171743"/>
    <w:rsid w:val="001870A6"/>
    <w:rsid w:val="001C6DB5"/>
    <w:rsid w:val="002060DE"/>
    <w:rsid w:val="0021268E"/>
    <w:rsid w:val="0021342F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A2EAF"/>
    <w:rsid w:val="003C6074"/>
    <w:rsid w:val="003D0CEF"/>
    <w:rsid w:val="003F351E"/>
    <w:rsid w:val="00430D6C"/>
    <w:rsid w:val="004418C1"/>
    <w:rsid w:val="004869FD"/>
    <w:rsid w:val="0049210E"/>
    <w:rsid w:val="004B5B44"/>
    <w:rsid w:val="004D2201"/>
    <w:rsid w:val="00564409"/>
    <w:rsid w:val="005657E1"/>
    <w:rsid w:val="00570352"/>
    <w:rsid w:val="005A6C44"/>
    <w:rsid w:val="005C5746"/>
    <w:rsid w:val="005C66CD"/>
    <w:rsid w:val="005F54CB"/>
    <w:rsid w:val="00660D6B"/>
    <w:rsid w:val="00673BC4"/>
    <w:rsid w:val="00693221"/>
    <w:rsid w:val="006948A4"/>
    <w:rsid w:val="006A2753"/>
    <w:rsid w:val="006B7FBC"/>
    <w:rsid w:val="0077682D"/>
    <w:rsid w:val="00783C44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16F6B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E4747"/>
    <w:rsid w:val="00BF020A"/>
    <w:rsid w:val="00C04269"/>
    <w:rsid w:val="00C048F4"/>
    <w:rsid w:val="00C45B22"/>
    <w:rsid w:val="00C52DAC"/>
    <w:rsid w:val="00C822DD"/>
    <w:rsid w:val="00CA4E84"/>
    <w:rsid w:val="00D260B6"/>
    <w:rsid w:val="00D3326F"/>
    <w:rsid w:val="00D44EAA"/>
    <w:rsid w:val="00D4677E"/>
    <w:rsid w:val="00D47CA9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17008"/>
    <w:rsid w:val="00F40831"/>
    <w:rsid w:val="00F4086C"/>
    <w:rsid w:val="00F4393E"/>
    <w:rsid w:val="00F649E9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C44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B7FBC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B7FBC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B7FBC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B7FBC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simulation/circuit-construction-kit-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ircuit-construction-kit-d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5DCF-1F04-4E30-81ED-99D03665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10</cp:revision>
  <cp:lastPrinted>2014-05-07T18:26:00Z</cp:lastPrinted>
  <dcterms:created xsi:type="dcterms:W3CDTF">2014-05-07T17:43:00Z</dcterms:created>
  <dcterms:modified xsi:type="dcterms:W3CDTF">2014-07-07T08:26:00Z</dcterms:modified>
</cp:coreProperties>
</file>